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FD5D93"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[HEADLINE]</w:t>
      </w:r>
    </w:p>
    <w:p w14:paraId="5BFBC9DC" w14:textId="13826717" w:rsidR="001035F2" w:rsidRPr="003D1AF7" w:rsidRDefault="001035F2" w:rsidP="001035F2">
      <w:pPr>
        <w:spacing w:after="0" w:line="276" w:lineRule="auto"/>
        <w:rPr>
          <w:rFonts w:ascii="Arial" w:eastAsia="Arial" w:hAnsi="Arial" w:cs="Arial"/>
          <w:b/>
          <w:bCs/>
          <w:kern w:val="0"/>
          <w:szCs w:val="22"/>
          <w:lang w:val="en" w:eastAsia="en-GB" w:bidi="ar-SA"/>
          <w14:ligatures w14:val="none"/>
        </w:rPr>
      </w:pPr>
      <w:r w:rsidRPr="003D1AF7">
        <w:rPr>
          <w:rFonts w:ascii="Arial" w:eastAsia="Arial" w:hAnsi="Arial" w:cs="Arial"/>
          <w:b/>
          <w:bCs/>
          <w:kern w:val="0"/>
          <w:szCs w:val="22"/>
          <w:lang w:val="en" w:eastAsia="en-GB" w:bidi="ar-SA"/>
          <w14:ligatures w14:val="none"/>
        </w:rPr>
        <w:t xml:space="preserve">Family </w:t>
      </w:r>
      <w:r w:rsidR="00D508D2">
        <w:rPr>
          <w:rFonts w:ascii="Arial" w:eastAsia="Arial" w:hAnsi="Arial" w:cs="Arial"/>
          <w:b/>
          <w:bCs/>
          <w:kern w:val="0"/>
          <w:szCs w:val="22"/>
          <w:lang w:val="en" w:eastAsia="en-GB" w:bidi="ar-SA"/>
          <w14:ligatures w14:val="none"/>
        </w:rPr>
        <w:t>f</w:t>
      </w:r>
      <w:r w:rsidRPr="003D1AF7">
        <w:rPr>
          <w:rFonts w:ascii="Arial" w:eastAsia="Arial" w:hAnsi="Arial" w:cs="Arial"/>
          <w:b/>
          <w:bCs/>
          <w:kern w:val="0"/>
          <w:szCs w:val="22"/>
          <w:lang w:val="en" w:eastAsia="en-GB" w:bidi="ar-SA"/>
          <w14:ligatures w14:val="none"/>
        </w:rPr>
        <w:t xml:space="preserve">riendly Aboriginal </w:t>
      </w:r>
      <w:r w:rsidR="00D508D2">
        <w:rPr>
          <w:rFonts w:ascii="Arial" w:eastAsia="Arial" w:hAnsi="Arial" w:cs="Arial"/>
          <w:b/>
          <w:bCs/>
          <w:kern w:val="0"/>
          <w:szCs w:val="22"/>
          <w:lang w:val="en" w:eastAsia="en-GB" w:bidi="ar-SA"/>
          <w14:ligatures w14:val="none"/>
        </w:rPr>
        <w:t>e</w:t>
      </w:r>
      <w:r w:rsidRPr="003D1AF7">
        <w:rPr>
          <w:rFonts w:ascii="Arial" w:eastAsia="Arial" w:hAnsi="Arial" w:cs="Arial"/>
          <w:b/>
          <w:bCs/>
          <w:kern w:val="0"/>
          <w:szCs w:val="22"/>
          <w:lang w:val="en" w:eastAsia="en-GB" w:bidi="ar-SA"/>
          <w14:ligatures w14:val="none"/>
        </w:rPr>
        <w:t xml:space="preserve">xperiences: Pitch </w:t>
      </w:r>
      <w:r w:rsidR="00D508D2">
        <w:rPr>
          <w:rFonts w:ascii="Arial" w:eastAsia="Arial" w:hAnsi="Arial" w:cs="Arial"/>
          <w:b/>
          <w:bCs/>
          <w:kern w:val="0"/>
          <w:szCs w:val="22"/>
          <w:lang w:val="en" w:eastAsia="en-GB" w:bidi="ar-SA"/>
          <w14:ligatures w14:val="none"/>
        </w:rPr>
        <w:t>p</w:t>
      </w:r>
      <w:r w:rsidRPr="003D1AF7">
        <w:rPr>
          <w:rFonts w:ascii="Arial" w:eastAsia="Arial" w:hAnsi="Arial" w:cs="Arial"/>
          <w:b/>
          <w:bCs/>
          <w:kern w:val="0"/>
          <w:szCs w:val="22"/>
          <w:lang w:val="en" w:eastAsia="en-GB" w:bidi="ar-SA"/>
          <w14:ligatures w14:val="none"/>
        </w:rPr>
        <w:t xml:space="preserve">ack &amp; </w:t>
      </w:r>
      <w:r w:rsidR="00D508D2">
        <w:rPr>
          <w:rFonts w:ascii="Arial" w:eastAsia="Arial" w:hAnsi="Arial" w:cs="Arial"/>
          <w:b/>
          <w:bCs/>
          <w:kern w:val="0"/>
          <w:szCs w:val="22"/>
          <w:lang w:val="en" w:eastAsia="en-GB" w:bidi="ar-SA"/>
          <w14:ligatures w14:val="none"/>
        </w:rPr>
        <w:t>s</w:t>
      </w:r>
      <w:r w:rsidRPr="003D1AF7">
        <w:rPr>
          <w:rFonts w:ascii="Arial" w:eastAsia="Arial" w:hAnsi="Arial" w:cs="Arial"/>
          <w:b/>
          <w:bCs/>
          <w:kern w:val="0"/>
          <w:szCs w:val="22"/>
          <w:lang w:val="en" w:eastAsia="en-GB" w:bidi="ar-SA"/>
          <w14:ligatures w14:val="none"/>
        </w:rPr>
        <w:t xml:space="preserve">tory </w:t>
      </w:r>
      <w:r w:rsidR="00D508D2">
        <w:rPr>
          <w:rFonts w:ascii="Arial" w:eastAsia="Arial" w:hAnsi="Arial" w:cs="Arial"/>
          <w:b/>
          <w:bCs/>
          <w:kern w:val="0"/>
          <w:szCs w:val="22"/>
          <w:lang w:val="en" w:eastAsia="en-GB" w:bidi="ar-SA"/>
          <w14:ligatures w14:val="none"/>
        </w:rPr>
        <w:t>s</w:t>
      </w:r>
      <w:r w:rsidRPr="003D1AF7">
        <w:rPr>
          <w:rFonts w:ascii="Arial" w:eastAsia="Arial" w:hAnsi="Arial" w:cs="Arial"/>
          <w:b/>
          <w:bCs/>
          <w:kern w:val="0"/>
          <w:szCs w:val="22"/>
          <w:lang w:val="en" w:eastAsia="en-GB" w:bidi="ar-SA"/>
          <w14:ligatures w14:val="none"/>
        </w:rPr>
        <w:t>tarters</w:t>
      </w:r>
    </w:p>
    <w:p w14:paraId="657BE79E"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 xml:space="preserve"> </w:t>
      </w:r>
    </w:p>
    <w:p w14:paraId="5D718B69"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[HOOK]</w:t>
      </w:r>
    </w:p>
    <w:p w14:paraId="67FE3460"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US" w:eastAsia="en-GB" w:bidi="ar-SA"/>
          <w14:ligatures w14:val="none"/>
        </w:rPr>
        <w:t xml:space="preserve">Looking for a family holiday that’s fun, meaningful, and sparks genuine curiosity? Aboriginal tours deliver all that – and more. These experiences blend hands-on adventure with deep cultural learning, inviting families to discover Australia through the eyes of its First Peoples. One day you might be climbing the Sydney Harbour Bridge, the next mud crabbing in the mangroves, throwing a spear, or painting with ochre under the guidance of a local artist. </w:t>
      </w:r>
      <w:bookmarkStart w:id="0" w:name="_Int_QMzhFOMd"/>
      <w:r w:rsidRPr="001035F2">
        <w:rPr>
          <w:rFonts w:ascii="Arial" w:eastAsia="Arial" w:hAnsi="Arial" w:cs="Arial"/>
          <w:kern w:val="0"/>
          <w:szCs w:val="22"/>
          <w:lang w:val="en-US" w:eastAsia="en-GB" w:bidi="ar-SA"/>
          <w14:ligatures w14:val="none"/>
        </w:rPr>
        <w:t>You’ll</w:t>
      </w:r>
      <w:bookmarkEnd w:id="0"/>
      <w:r w:rsidRPr="001035F2">
        <w:rPr>
          <w:rFonts w:ascii="Arial" w:eastAsia="Arial" w:hAnsi="Arial" w:cs="Arial"/>
          <w:kern w:val="0"/>
          <w:szCs w:val="22"/>
          <w:lang w:val="en-US" w:eastAsia="en-GB" w:bidi="ar-SA"/>
          <w14:ligatures w14:val="none"/>
        </w:rPr>
        <w:t xml:space="preserve"> hear Dreamtime stories of the Great Barrier Reef, quad-bike down giant dunes, or learn how to track animals through the bush. Just as importantly, </w:t>
      </w:r>
      <w:bookmarkStart w:id="1" w:name="_Int_KGIyCYof"/>
      <w:r w:rsidRPr="001035F2">
        <w:rPr>
          <w:rFonts w:ascii="Arial" w:eastAsia="Arial" w:hAnsi="Arial" w:cs="Arial"/>
          <w:kern w:val="0"/>
          <w:szCs w:val="22"/>
          <w:lang w:val="en-US" w:eastAsia="en-GB" w:bidi="ar-SA"/>
          <w14:ligatures w14:val="none"/>
        </w:rPr>
        <w:t>you’ll</w:t>
      </w:r>
      <w:bookmarkEnd w:id="1"/>
      <w:r w:rsidRPr="001035F2">
        <w:rPr>
          <w:rFonts w:ascii="Arial" w:eastAsia="Arial" w:hAnsi="Arial" w:cs="Arial"/>
          <w:kern w:val="0"/>
          <w:szCs w:val="22"/>
          <w:lang w:val="en-US" w:eastAsia="en-GB" w:bidi="ar-SA"/>
          <w14:ligatures w14:val="none"/>
        </w:rPr>
        <w:t xml:space="preserve"> witness the value of family in Aboriginal culture – where knowledge is passed from Elders to children, and every generation plays a role in caring for Country. That spirit of kinship flows through the tours themselves, creating a welcoming space for parents, kids and grandparents alike. </w:t>
      </w:r>
      <w:bookmarkStart w:id="2" w:name="_Int_puZiRs6J"/>
      <w:r w:rsidRPr="001035F2">
        <w:rPr>
          <w:rFonts w:ascii="Arial" w:eastAsia="Arial" w:hAnsi="Arial" w:cs="Arial"/>
          <w:kern w:val="0"/>
          <w:szCs w:val="22"/>
          <w:lang w:val="en-US" w:eastAsia="en-GB" w:bidi="ar-SA"/>
          <w14:ligatures w14:val="none"/>
        </w:rPr>
        <w:t>It’s</w:t>
      </w:r>
      <w:bookmarkEnd w:id="2"/>
      <w:r w:rsidRPr="001035F2">
        <w:rPr>
          <w:rFonts w:ascii="Arial" w:eastAsia="Arial" w:hAnsi="Arial" w:cs="Arial"/>
          <w:kern w:val="0"/>
          <w:szCs w:val="22"/>
          <w:lang w:val="en-US" w:eastAsia="en-GB" w:bidi="ar-SA"/>
          <w14:ligatures w14:val="none"/>
        </w:rPr>
        <w:t xml:space="preserve"> travel that educates, </w:t>
      </w:r>
      <w:bookmarkStart w:id="3" w:name="_Int_REptBc0E"/>
      <w:r w:rsidRPr="001035F2">
        <w:rPr>
          <w:rFonts w:ascii="Arial" w:eastAsia="Arial" w:hAnsi="Arial" w:cs="Arial"/>
          <w:kern w:val="0"/>
          <w:szCs w:val="22"/>
          <w:lang w:val="en-US" w:eastAsia="en-GB" w:bidi="ar-SA"/>
          <w14:ligatures w14:val="none"/>
        </w:rPr>
        <w:t>entertains</w:t>
      </w:r>
      <w:bookmarkEnd w:id="3"/>
      <w:r w:rsidRPr="001035F2">
        <w:rPr>
          <w:rFonts w:ascii="Arial" w:eastAsia="Arial" w:hAnsi="Arial" w:cs="Arial"/>
          <w:kern w:val="0"/>
          <w:szCs w:val="22"/>
          <w:lang w:val="en-US" w:eastAsia="en-GB" w:bidi="ar-SA"/>
          <w14:ligatures w14:val="none"/>
        </w:rPr>
        <w:t xml:space="preserve"> and connects – together. </w:t>
      </w:r>
    </w:p>
    <w:p w14:paraId="1E2C4309"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p>
    <w:p w14:paraId="231462EC"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[KEY THEMES]</w:t>
      </w:r>
    </w:p>
    <w:p w14:paraId="6023C97B"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Adventure, education, fun, learning, active, family</w:t>
      </w:r>
    </w:p>
    <w:p w14:paraId="57F5540A"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 xml:space="preserve"> </w:t>
      </w:r>
    </w:p>
    <w:p w14:paraId="79A5F419"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[SUGGESTED HEADLINES]</w:t>
      </w:r>
    </w:p>
    <w:p w14:paraId="6E925592" w14:textId="77777777" w:rsidR="001035F2" w:rsidRPr="001035F2" w:rsidRDefault="001035F2" w:rsidP="001035F2">
      <w:pPr>
        <w:numPr>
          <w:ilvl w:val="0"/>
          <w:numId w:val="3"/>
        </w:numPr>
        <w:spacing w:after="0" w:line="276" w:lineRule="auto"/>
        <w:contextualSpacing/>
        <w:rPr>
          <w:rFonts w:ascii="Arial" w:eastAsia="Arial" w:hAnsi="Arial" w:cs="Arial"/>
          <w:kern w:val="0"/>
          <w:szCs w:val="22"/>
          <w:lang w:val="en" w:eastAsia="en-GB" w:bidi="ar-SA"/>
          <w14:ligatures w14:val="none"/>
        </w:rPr>
      </w:pPr>
      <w:r w:rsidRPr="001035F2">
        <w:rPr>
          <w:rFonts w:ascii="Arial" w:eastAsia="Arial" w:hAnsi="Arial" w:cs="Arial"/>
          <w:kern w:val="0"/>
          <w:szCs w:val="22"/>
          <w:lang w:val="en-US" w:eastAsia="en-GB" w:bidi="ar-SA"/>
          <w14:ligatures w14:val="none"/>
        </w:rPr>
        <w:t>Family first: exhilarating Aboriginal experiences everyone can enjoy</w:t>
      </w:r>
    </w:p>
    <w:p w14:paraId="7EE9B0DB" w14:textId="77777777" w:rsidR="001035F2" w:rsidRPr="001035F2" w:rsidRDefault="001035F2" w:rsidP="001035F2">
      <w:pPr>
        <w:numPr>
          <w:ilvl w:val="0"/>
          <w:numId w:val="3"/>
        </w:numPr>
        <w:spacing w:after="0" w:line="276" w:lineRule="auto"/>
        <w:contextualSpacing/>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Uniting education and entertainment on an Aboriginal experience in Australia</w:t>
      </w:r>
    </w:p>
    <w:p w14:paraId="6632B446" w14:textId="7EF8CC82" w:rsidR="001035F2" w:rsidRPr="001035F2" w:rsidRDefault="001035F2" w:rsidP="001035F2">
      <w:pPr>
        <w:numPr>
          <w:ilvl w:val="0"/>
          <w:numId w:val="3"/>
        </w:numPr>
        <w:spacing w:after="0" w:line="276" w:lineRule="auto"/>
        <w:contextualSpacing/>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 xml:space="preserve">Family </w:t>
      </w:r>
      <w:r w:rsidR="000E1CE9">
        <w:rPr>
          <w:rFonts w:ascii="Arial" w:eastAsia="Arial" w:hAnsi="Arial" w:cs="Arial"/>
          <w:kern w:val="0"/>
          <w:szCs w:val="22"/>
          <w:lang w:val="en" w:eastAsia="en-GB" w:bidi="ar-SA"/>
          <w14:ligatures w14:val="none"/>
        </w:rPr>
        <w:t>a</w:t>
      </w:r>
      <w:r w:rsidRPr="001035F2">
        <w:rPr>
          <w:rFonts w:ascii="Arial" w:eastAsia="Arial" w:hAnsi="Arial" w:cs="Arial"/>
          <w:kern w:val="0"/>
          <w:szCs w:val="22"/>
          <w:lang w:val="en" w:eastAsia="en-GB" w:bidi="ar-SA"/>
          <w14:ligatures w14:val="none"/>
        </w:rPr>
        <w:t xml:space="preserve">dventures that </w:t>
      </w:r>
      <w:r w:rsidR="000E1CE9">
        <w:rPr>
          <w:rFonts w:ascii="Arial" w:eastAsia="Arial" w:hAnsi="Arial" w:cs="Arial"/>
          <w:kern w:val="0"/>
          <w:szCs w:val="22"/>
          <w:lang w:val="en" w:eastAsia="en-GB" w:bidi="ar-SA"/>
          <w14:ligatures w14:val="none"/>
        </w:rPr>
        <w:t>c</w:t>
      </w:r>
      <w:r w:rsidRPr="001035F2">
        <w:rPr>
          <w:rFonts w:ascii="Arial" w:eastAsia="Arial" w:hAnsi="Arial" w:cs="Arial"/>
          <w:kern w:val="0"/>
          <w:szCs w:val="22"/>
          <w:lang w:val="en" w:eastAsia="en-GB" w:bidi="ar-SA"/>
          <w14:ligatures w14:val="none"/>
        </w:rPr>
        <w:t xml:space="preserve">onnect </w:t>
      </w:r>
      <w:r w:rsidR="000E1CE9">
        <w:rPr>
          <w:rFonts w:ascii="Arial" w:eastAsia="Arial" w:hAnsi="Arial" w:cs="Arial"/>
          <w:kern w:val="0"/>
          <w:szCs w:val="22"/>
          <w:lang w:val="en" w:eastAsia="en-GB" w:bidi="ar-SA"/>
          <w14:ligatures w14:val="none"/>
        </w:rPr>
        <w:t>k</w:t>
      </w:r>
      <w:r w:rsidRPr="001035F2">
        <w:rPr>
          <w:rFonts w:ascii="Arial" w:eastAsia="Arial" w:hAnsi="Arial" w:cs="Arial"/>
          <w:kern w:val="0"/>
          <w:szCs w:val="22"/>
          <w:lang w:val="en" w:eastAsia="en-GB" w:bidi="ar-SA"/>
          <w14:ligatures w14:val="none"/>
        </w:rPr>
        <w:t>ids to Country</w:t>
      </w:r>
    </w:p>
    <w:p w14:paraId="423ABEDE" w14:textId="5CFD3F8E" w:rsidR="001035F2" w:rsidRPr="001035F2" w:rsidRDefault="001035F2" w:rsidP="001035F2">
      <w:pPr>
        <w:numPr>
          <w:ilvl w:val="0"/>
          <w:numId w:val="3"/>
        </w:numPr>
        <w:spacing w:after="0" w:line="276" w:lineRule="auto"/>
        <w:contextualSpacing/>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 xml:space="preserve">Where </w:t>
      </w:r>
      <w:r w:rsidR="000E1CE9">
        <w:rPr>
          <w:rFonts w:ascii="Arial" w:eastAsia="Arial" w:hAnsi="Arial" w:cs="Arial"/>
          <w:kern w:val="0"/>
          <w:szCs w:val="22"/>
          <w:lang w:val="en" w:eastAsia="en-GB" w:bidi="ar-SA"/>
          <w14:ligatures w14:val="none"/>
        </w:rPr>
        <w:t>c</w:t>
      </w:r>
      <w:r w:rsidRPr="001035F2">
        <w:rPr>
          <w:rFonts w:ascii="Arial" w:eastAsia="Arial" w:hAnsi="Arial" w:cs="Arial"/>
          <w:kern w:val="0"/>
          <w:szCs w:val="22"/>
          <w:lang w:val="en" w:eastAsia="en-GB" w:bidi="ar-SA"/>
          <w14:ligatures w14:val="none"/>
        </w:rPr>
        <w:t xml:space="preserve">ulture </w:t>
      </w:r>
      <w:r w:rsidR="000E1CE9">
        <w:rPr>
          <w:rFonts w:ascii="Arial" w:eastAsia="Arial" w:hAnsi="Arial" w:cs="Arial"/>
          <w:kern w:val="0"/>
          <w:szCs w:val="22"/>
          <w:lang w:val="en" w:eastAsia="en-GB" w:bidi="ar-SA"/>
          <w14:ligatures w14:val="none"/>
        </w:rPr>
        <w:t>c</w:t>
      </w:r>
      <w:r w:rsidRPr="001035F2">
        <w:rPr>
          <w:rFonts w:ascii="Arial" w:eastAsia="Arial" w:hAnsi="Arial" w:cs="Arial"/>
          <w:kern w:val="0"/>
          <w:szCs w:val="22"/>
          <w:lang w:val="en" w:eastAsia="en-GB" w:bidi="ar-SA"/>
          <w14:ligatures w14:val="none"/>
        </w:rPr>
        <w:t xml:space="preserve">omes </w:t>
      </w:r>
      <w:r w:rsidR="000E1CE9">
        <w:rPr>
          <w:rFonts w:ascii="Arial" w:eastAsia="Arial" w:hAnsi="Arial" w:cs="Arial"/>
          <w:kern w:val="0"/>
          <w:szCs w:val="22"/>
          <w:lang w:val="en" w:eastAsia="en-GB" w:bidi="ar-SA"/>
          <w14:ligatures w14:val="none"/>
        </w:rPr>
        <w:t>a</w:t>
      </w:r>
      <w:r w:rsidRPr="001035F2">
        <w:rPr>
          <w:rFonts w:ascii="Arial" w:eastAsia="Arial" w:hAnsi="Arial" w:cs="Arial"/>
          <w:kern w:val="0"/>
          <w:szCs w:val="22"/>
          <w:lang w:val="en" w:eastAsia="en-GB" w:bidi="ar-SA"/>
          <w14:ligatures w14:val="none"/>
        </w:rPr>
        <w:t xml:space="preserve">live for </w:t>
      </w:r>
      <w:r w:rsidR="000E1CE9">
        <w:rPr>
          <w:rFonts w:ascii="Arial" w:eastAsia="Arial" w:hAnsi="Arial" w:cs="Arial"/>
          <w:kern w:val="0"/>
          <w:szCs w:val="22"/>
          <w:lang w:val="en" w:eastAsia="en-GB" w:bidi="ar-SA"/>
          <w14:ligatures w14:val="none"/>
        </w:rPr>
        <w:t>c</w:t>
      </w:r>
      <w:r w:rsidRPr="001035F2">
        <w:rPr>
          <w:rFonts w:ascii="Arial" w:eastAsia="Arial" w:hAnsi="Arial" w:cs="Arial"/>
          <w:kern w:val="0"/>
          <w:szCs w:val="22"/>
          <w:lang w:val="en" w:eastAsia="en-GB" w:bidi="ar-SA"/>
          <w14:ligatures w14:val="none"/>
        </w:rPr>
        <w:t xml:space="preserve">urious </w:t>
      </w:r>
      <w:r w:rsidR="000E1CE9">
        <w:rPr>
          <w:rFonts w:ascii="Arial" w:eastAsia="Arial" w:hAnsi="Arial" w:cs="Arial"/>
          <w:kern w:val="0"/>
          <w:szCs w:val="22"/>
          <w:lang w:val="en" w:eastAsia="en-GB" w:bidi="ar-SA"/>
          <w14:ligatures w14:val="none"/>
        </w:rPr>
        <w:t>k</w:t>
      </w:r>
      <w:r w:rsidRPr="001035F2">
        <w:rPr>
          <w:rFonts w:ascii="Arial" w:eastAsia="Arial" w:hAnsi="Arial" w:cs="Arial"/>
          <w:kern w:val="0"/>
          <w:szCs w:val="22"/>
          <w:lang w:val="en" w:eastAsia="en-GB" w:bidi="ar-SA"/>
          <w14:ligatures w14:val="none"/>
        </w:rPr>
        <w:t>ids</w:t>
      </w:r>
    </w:p>
    <w:p w14:paraId="62B91187" w14:textId="27FD8BA5" w:rsidR="001035F2" w:rsidRPr="001035F2" w:rsidRDefault="001035F2" w:rsidP="001035F2">
      <w:pPr>
        <w:numPr>
          <w:ilvl w:val="0"/>
          <w:numId w:val="3"/>
        </w:numPr>
        <w:spacing w:after="0" w:line="276" w:lineRule="auto"/>
        <w:contextualSpacing/>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 xml:space="preserve">The </w:t>
      </w:r>
      <w:r w:rsidR="000E1CE9">
        <w:rPr>
          <w:rFonts w:ascii="Arial" w:eastAsia="Arial" w:hAnsi="Arial" w:cs="Arial"/>
          <w:kern w:val="0"/>
          <w:szCs w:val="22"/>
          <w:lang w:val="en" w:eastAsia="en-GB" w:bidi="ar-SA"/>
          <w14:ligatures w14:val="none"/>
        </w:rPr>
        <w:t>b</w:t>
      </w:r>
      <w:r w:rsidRPr="001035F2">
        <w:rPr>
          <w:rFonts w:ascii="Arial" w:eastAsia="Arial" w:hAnsi="Arial" w:cs="Arial"/>
          <w:kern w:val="0"/>
          <w:szCs w:val="22"/>
          <w:lang w:val="en" w:eastAsia="en-GB" w:bidi="ar-SA"/>
          <w14:ligatures w14:val="none"/>
        </w:rPr>
        <w:t xml:space="preserve">est Aboriginal </w:t>
      </w:r>
      <w:r w:rsidR="000E1CE9">
        <w:rPr>
          <w:rFonts w:ascii="Arial" w:eastAsia="Arial" w:hAnsi="Arial" w:cs="Arial"/>
          <w:kern w:val="0"/>
          <w:szCs w:val="22"/>
          <w:lang w:val="en" w:eastAsia="en-GB" w:bidi="ar-SA"/>
          <w14:ligatures w14:val="none"/>
        </w:rPr>
        <w:t>e</w:t>
      </w:r>
      <w:r w:rsidRPr="001035F2">
        <w:rPr>
          <w:rFonts w:ascii="Arial" w:eastAsia="Arial" w:hAnsi="Arial" w:cs="Arial"/>
          <w:kern w:val="0"/>
          <w:szCs w:val="22"/>
          <w:lang w:val="en" w:eastAsia="en-GB" w:bidi="ar-SA"/>
          <w14:ligatures w14:val="none"/>
        </w:rPr>
        <w:t xml:space="preserve">xperiences for </w:t>
      </w:r>
      <w:r w:rsidR="000E1CE9">
        <w:rPr>
          <w:rFonts w:ascii="Arial" w:eastAsia="Arial" w:hAnsi="Arial" w:cs="Arial"/>
          <w:kern w:val="0"/>
          <w:szCs w:val="22"/>
          <w:lang w:val="en" w:eastAsia="en-GB" w:bidi="ar-SA"/>
          <w14:ligatures w14:val="none"/>
        </w:rPr>
        <w:t>f</w:t>
      </w:r>
      <w:r w:rsidRPr="001035F2">
        <w:rPr>
          <w:rFonts w:ascii="Arial" w:eastAsia="Arial" w:hAnsi="Arial" w:cs="Arial"/>
          <w:kern w:val="0"/>
          <w:szCs w:val="22"/>
          <w:lang w:val="en" w:eastAsia="en-GB" w:bidi="ar-SA"/>
          <w14:ligatures w14:val="none"/>
        </w:rPr>
        <w:t xml:space="preserve">amilies </w:t>
      </w:r>
      <w:r w:rsidR="000E1CE9">
        <w:rPr>
          <w:rFonts w:ascii="Arial" w:eastAsia="Arial" w:hAnsi="Arial" w:cs="Arial"/>
          <w:kern w:val="0"/>
          <w:szCs w:val="22"/>
          <w:lang w:val="en" w:eastAsia="en-GB" w:bidi="ar-SA"/>
          <w14:ligatures w14:val="none"/>
        </w:rPr>
        <w:t>a</w:t>
      </w:r>
      <w:r w:rsidRPr="001035F2">
        <w:rPr>
          <w:rFonts w:ascii="Arial" w:eastAsia="Arial" w:hAnsi="Arial" w:cs="Arial"/>
          <w:kern w:val="0"/>
          <w:szCs w:val="22"/>
          <w:lang w:val="en" w:eastAsia="en-GB" w:bidi="ar-SA"/>
          <w14:ligatures w14:val="none"/>
        </w:rPr>
        <w:t>cross Australia</w:t>
      </w:r>
    </w:p>
    <w:p w14:paraId="70E261CC" w14:textId="0071B821" w:rsidR="001035F2" w:rsidRPr="001035F2" w:rsidRDefault="001035F2" w:rsidP="001035F2">
      <w:pPr>
        <w:numPr>
          <w:ilvl w:val="0"/>
          <w:numId w:val="3"/>
        </w:numPr>
        <w:spacing w:after="0" w:line="276" w:lineRule="auto"/>
        <w:contextualSpacing/>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Hands-</w:t>
      </w:r>
      <w:r w:rsidR="00D508D2">
        <w:rPr>
          <w:rFonts w:ascii="Arial" w:eastAsia="Arial" w:hAnsi="Arial" w:cs="Arial"/>
          <w:kern w:val="0"/>
          <w:szCs w:val="22"/>
          <w:lang w:val="en" w:eastAsia="en-GB" w:bidi="ar-SA"/>
          <w14:ligatures w14:val="none"/>
        </w:rPr>
        <w:t>o</w:t>
      </w:r>
      <w:r w:rsidRPr="001035F2">
        <w:rPr>
          <w:rFonts w:ascii="Arial" w:eastAsia="Arial" w:hAnsi="Arial" w:cs="Arial"/>
          <w:kern w:val="0"/>
          <w:szCs w:val="22"/>
          <w:lang w:val="en" w:eastAsia="en-GB" w:bidi="ar-SA"/>
          <w14:ligatures w14:val="none"/>
        </w:rPr>
        <w:t xml:space="preserve">n </w:t>
      </w:r>
      <w:r w:rsidR="00D508D2">
        <w:rPr>
          <w:rFonts w:ascii="Arial" w:eastAsia="Arial" w:hAnsi="Arial" w:cs="Arial"/>
          <w:kern w:val="0"/>
          <w:szCs w:val="22"/>
          <w:lang w:val="en" w:eastAsia="en-GB" w:bidi="ar-SA"/>
          <w14:ligatures w14:val="none"/>
        </w:rPr>
        <w:t>l</w:t>
      </w:r>
      <w:r w:rsidRPr="001035F2">
        <w:rPr>
          <w:rFonts w:ascii="Arial" w:eastAsia="Arial" w:hAnsi="Arial" w:cs="Arial"/>
          <w:kern w:val="0"/>
          <w:szCs w:val="22"/>
          <w:lang w:val="en" w:eastAsia="en-GB" w:bidi="ar-SA"/>
          <w14:ligatures w14:val="none"/>
        </w:rPr>
        <w:t xml:space="preserve">earning: Family </w:t>
      </w:r>
      <w:r w:rsidR="00D508D2">
        <w:rPr>
          <w:rFonts w:ascii="Arial" w:eastAsia="Arial" w:hAnsi="Arial" w:cs="Arial"/>
          <w:kern w:val="0"/>
          <w:szCs w:val="22"/>
          <w:lang w:val="en" w:eastAsia="en-GB" w:bidi="ar-SA"/>
          <w14:ligatures w14:val="none"/>
        </w:rPr>
        <w:t>j</w:t>
      </w:r>
      <w:r w:rsidRPr="001035F2">
        <w:rPr>
          <w:rFonts w:ascii="Arial" w:eastAsia="Arial" w:hAnsi="Arial" w:cs="Arial"/>
          <w:kern w:val="0"/>
          <w:szCs w:val="22"/>
          <w:lang w:val="en" w:eastAsia="en-GB" w:bidi="ar-SA"/>
          <w14:ligatures w14:val="none"/>
        </w:rPr>
        <w:t xml:space="preserve">ourneys with Aboriginal </w:t>
      </w:r>
      <w:r w:rsidR="00D508D2">
        <w:rPr>
          <w:rFonts w:ascii="Arial" w:eastAsia="Arial" w:hAnsi="Arial" w:cs="Arial"/>
          <w:kern w:val="0"/>
          <w:szCs w:val="22"/>
          <w:lang w:val="en" w:eastAsia="en-GB" w:bidi="ar-SA"/>
          <w14:ligatures w14:val="none"/>
        </w:rPr>
        <w:t>g</w:t>
      </w:r>
      <w:r w:rsidRPr="001035F2">
        <w:rPr>
          <w:rFonts w:ascii="Arial" w:eastAsia="Arial" w:hAnsi="Arial" w:cs="Arial"/>
          <w:kern w:val="0"/>
          <w:szCs w:val="22"/>
          <w:lang w:val="en" w:eastAsia="en-GB" w:bidi="ar-SA"/>
          <w14:ligatures w14:val="none"/>
        </w:rPr>
        <w:t>uides</w:t>
      </w:r>
    </w:p>
    <w:p w14:paraId="37CED5AE" w14:textId="2E290713" w:rsidR="001035F2" w:rsidRPr="001035F2" w:rsidRDefault="001035F2" w:rsidP="001035F2">
      <w:pPr>
        <w:numPr>
          <w:ilvl w:val="0"/>
          <w:numId w:val="3"/>
        </w:numPr>
        <w:spacing w:after="0" w:line="276" w:lineRule="auto"/>
        <w:contextualSpacing/>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 xml:space="preserve">Discover Australia’s </w:t>
      </w:r>
      <w:r w:rsidR="00D508D2">
        <w:rPr>
          <w:rFonts w:ascii="Arial" w:eastAsia="Arial" w:hAnsi="Arial" w:cs="Arial"/>
          <w:kern w:val="0"/>
          <w:szCs w:val="22"/>
          <w:lang w:val="en" w:eastAsia="en-GB" w:bidi="ar-SA"/>
          <w14:ligatures w14:val="none"/>
        </w:rPr>
        <w:t>m</w:t>
      </w:r>
      <w:r w:rsidRPr="001035F2">
        <w:rPr>
          <w:rFonts w:ascii="Arial" w:eastAsia="Arial" w:hAnsi="Arial" w:cs="Arial"/>
          <w:kern w:val="0"/>
          <w:szCs w:val="22"/>
          <w:lang w:val="en" w:eastAsia="en-GB" w:bidi="ar-SA"/>
          <w14:ligatures w14:val="none"/>
        </w:rPr>
        <w:t xml:space="preserve">ost </w:t>
      </w:r>
      <w:r w:rsidR="00D508D2">
        <w:rPr>
          <w:rFonts w:ascii="Arial" w:eastAsia="Arial" w:hAnsi="Arial" w:cs="Arial"/>
          <w:kern w:val="0"/>
          <w:szCs w:val="22"/>
          <w:lang w:val="en" w:eastAsia="en-GB" w:bidi="ar-SA"/>
          <w14:ligatures w14:val="none"/>
        </w:rPr>
        <w:t>e</w:t>
      </w:r>
      <w:r w:rsidRPr="001035F2">
        <w:rPr>
          <w:rFonts w:ascii="Arial" w:eastAsia="Arial" w:hAnsi="Arial" w:cs="Arial"/>
          <w:kern w:val="0"/>
          <w:szCs w:val="22"/>
          <w:lang w:val="en" w:eastAsia="en-GB" w:bidi="ar-SA"/>
          <w14:ligatures w14:val="none"/>
        </w:rPr>
        <w:t xml:space="preserve">nriching </w:t>
      </w:r>
      <w:r w:rsidR="00D508D2">
        <w:rPr>
          <w:rFonts w:ascii="Arial" w:eastAsia="Arial" w:hAnsi="Arial" w:cs="Arial"/>
          <w:kern w:val="0"/>
          <w:szCs w:val="22"/>
          <w:lang w:val="en" w:eastAsia="en-GB" w:bidi="ar-SA"/>
          <w14:ligatures w14:val="none"/>
        </w:rPr>
        <w:t>f</w:t>
      </w:r>
      <w:r w:rsidRPr="001035F2">
        <w:rPr>
          <w:rFonts w:ascii="Arial" w:eastAsia="Arial" w:hAnsi="Arial" w:cs="Arial"/>
          <w:kern w:val="0"/>
          <w:szCs w:val="22"/>
          <w:lang w:val="en" w:eastAsia="en-GB" w:bidi="ar-SA"/>
          <w14:ligatures w14:val="none"/>
        </w:rPr>
        <w:t>amily-</w:t>
      </w:r>
      <w:r w:rsidR="00D508D2">
        <w:rPr>
          <w:rFonts w:ascii="Arial" w:eastAsia="Arial" w:hAnsi="Arial" w:cs="Arial"/>
          <w:kern w:val="0"/>
          <w:szCs w:val="22"/>
          <w:lang w:val="en" w:eastAsia="en-GB" w:bidi="ar-SA"/>
          <w14:ligatures w14:val="none"/>
        </w:rPr>
        <w:t>f</w:t>
      </w:r>
      <w:r w:rsidRPr="001035F2">
        <w:rPr>
          <w:rFonts w:ascii="Arial" w:eastAsia="Arial" w:hAnsi="Arial" w:cs="Arial"/>
          <w:kern w:val="0"/>
          <w:szCs w:val="22"/>
          <w:lang w:val="en" w:eastAsia="en-GB" w:bidi="ar-SA"/>
          <w14:ligatures w14:val="none"/>
        </w:rPr>
        <w:t xml:space="preserve">riendly First Nations </w:t>
      </w:r>
      <w:r w:rsidR="00D508D2">
        <w:rPr>
          <w:rFonts w:ascii="Arial" w:eastAsia="Arial" w:hAnsi="Arial" w:cs="Arial"/>
          <w:kern w:val="0"/>
          <w:szCs w:val="22"/>
          <w:lang w:val="en" w:eastAsia="en-GB" w:bidi="ar-SA"/>
          <w14:ligatures w14:val="none"/>
        </w:rPr>
        <w:t>e</w:t>
      </w:r>
      <w:r w:rsidRPr="001035F2">
        <w:rPr>
          <w:rFonts w:ascii="Arial" w:eastAsia="Arial" w:hAnsi="Arial" w:cs="Arial"/>
          <w:kern w:val="0"/>
          <w:szCs w:val="22"/>
          <w:lang w:val="en" w:eastAsia="en-GB" w:bidi="ar-SA"/>
          <w14:ligatures w14:val="none"/>
        </w:rPr>
        <w:t>xperiences</w:t>
      </w:r>
    </w:p>
    <w:p w14:paraId="14E856BF"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 xml:space="preserve"> </w:t>
      </w:r>
    </w:p>
    <w:p w14:paraId="750AA1AF" w14:textId="77777777" w:rsidR="00C6184A" w:rsidRDefault="00C6184A">
      <w:pPr>
        <w:rPr>
          <w:rFonts w:ascii="Arial" w:eastAsia="Arial" w:hAnsi="Arial" w:cs="Arial"/>
          <w:kern w:val="0"/>
          <w:szCs w:val="22"/>
          <w:lang w:val="en" w:eastAsia="en-GB" w:bidi="ar-SA"/>
          <w14:ligatures w14:val="none"/>
        </w:rPr>
      </w:pPr>
      <w:r>
        <w:rPr>
          <w:rFonts w:ascii="Arial" w:eastAsia="Arial" w:hAnsi="Arial" w:cs="Arial"/>
          <w:kern w:val="0"/>
          <w:szCs w:val="22"/>
          <w:lang w:val="en" w:eastAsia="en-GB" w:bidi="ar-SA"/>
          <w14:ligatures w14:val="none"/>
        </w:rPr>
        <w:br w:type="page"/>
      </w:r>
    </w:p>
    <w:p w14:paraId="30548B65" w14:textId="3665A8D4"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lastRenderedPageBreak/>
        <w:t>[KEY PRODUCTS &amp; EXPERIENCES]</w:t>
      </w:r>
    </w:p>
    <w:p w14:paraId="36746966"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p>
    <w:p w14:paraId="2AFC4160" w14:textId="4C7E8262" w:rsidR="001035F2" w:rsidRPr="001035F2" w:rsidRDefault="001035F2" w:rsidP="001035F2">
      <w:pPr>
        <w:spacing w:after="0" w:line="276" w:lineRule="auto"/>
        <w:rPr>
          <w:rFonts w:ascii="Arial" w:eastAsia="Arial" w:hAnsi="Arial" w:cs="Arial"/>
          <w:b/>
          <w:bCs/>
          <w:kern w:val="0"/>
          <w:szCs w:val="22"/>
          <w:lang w:val="en" w:eastAsia="en-GB" w:bidi="ar-SA"/>
          <w14:ligatures w14:val="none"/>
        </w:rPr>
      </w:pPr>
      <w:hyperlink r:id="rId10" w:tgtFrame="_blank" w:history="1">
        <w:r w:rsidRPr="00C10CA8">
          <w:rPr>
            <w:rStyle w:val="Hyperlink"/>
            <w:rFonts w:ascii="Arial" w:eastAsia="Arial" w:hAnsi="Arial" w:cs="Arial"/>
            <w:b/>
            <w:bCs/>
            <w:kern w:val="0"/>
            <w:szCs w:val="22"/>
            <w:lang w:val="en" w:eastAsia="en-GB" w:bidi="ar-SA"/>
            <w14:ligatures w14:val="none"/>
          </w:rPr>
          <w:t>Sand Dune Adventures, Port Stephens, New South Wales</w:t>
        </w:r>
      </w:hyperlink>
    </w:p>
    <w:p w14:paraId="2A64D91E"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US" w:eastAsia="en-GB" w:bidi="ar-SA"/>
          <w14:ligatures w14:val="none"/>
        </w:rPr>
        <w:t>Why:</w:t>
      </w:r>
      <w:r w:rsidRPr="001035F2">
        <w:rPr>
          <w:rFonts w:ascii="Arial" w:eastAsia="Arial" w:hAnsi="Arial" w:cs="Arial"/>
          <w:kern w:val="0"/>
          <w:szCs w:val="22"/>
          <w:lang w:val="en-US" w:eastAsia="en-GB" w:bidi="ar-SA"/>
          <w14:ligatures w14:val="none"/>
        </w:rPr>
        <w:t xml:space="preserve"> Sand Dune Adventures is led by Aboriginal guides who share deep cultural knowledge of the Worimi Conservation Lands – home to the largest moving coastal dunes in the Southern Hemisphere.</w:t>
      </w:r>
    </w:p>
    <w:p w14:paraId="79EA142F"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US" w:eastAsia="en-GB" w:bidi="ar-SA"/>
          <w14:ligatures w14:val="none"/>
        </w:rPr>
        <w:t>What:</w:t>
      </w:r>
      <w:r w:rsidRPr="001035F2">
        <w:rPr>
          <w:rFonts w:ascii="Arial" w:eastAsia="Arial" w:hAnsi="Arial" w:cs="Arial"/>
          <w:kern w:val="0"/>
          <w:szCs w:val="22"/>
          <w:lang w:val="en-US" w:eastAsia="en-GB" w:bidi="ar-SA"/>
          <w14:ligatures w14:val="none"/>
        </w:rPr>
        <w:t xml:space="preserve"> Family-friendly quad bike tours take visitors across towering dunes while learning about Country, bush foods, midden sites and the cultural significance of this extraordinary landscape.</w:t>
      </w:r>
    </w:p>
    <w:p w14:paraId="2415496F"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US" w:eastAsia="en-GB" w:bidi="ar-SA"/>
          <w14:ligatures w14:val="none"/>
        </w:rPr>
        <w:t>How:</w:t>
      </w:r>
      <w:r w:rsidRPr="001035F2">
        <w:rPr>
          <w:rFonts w:ascii="Arial" w:eastAsia="Arial" w:hAnsi="Arial" w:cs="Arial"/>
          <w:kern w:val="0"/>
          <w:szCs w:val="22"/>
          <w:lang w:val="en-US" w:eastAsia="en-GB" w:bidi="ar-SA"/>
          <w14:ligatures w14:val="none"/>
        </w:rPr>
        <w:t xml:space="preserve"> Tours depart from Port Stephens, around 2.5 hours north of Sydney, with options suitable for kids and beginners.</w:t>
      </w:r>
    </w:p>
    <w:p w14:paraId="5FAEF2A0"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p>
    <w:p w14:paraId="559ED305" w14:textId="0CE65A2D" w:rsidR="001035F2" w:rsidRPr="001035F2" w:rsidRDefault="001035F2" w:rsidP="001035F2">
      <w:pPr>
        <w:spacing w:after="0" w:line="276" w:lineRule="auto"/>
        <w:rPr>
          <w:rFonts w:ascii="Arial" w:eastAsia="Arial" w:hAnsi="Arial" w:cs="Arial"/>
          <w:b/>
          <w:bCs/>
          <w:kern w:val="0"/>
          <w:szCs w:val="22"/>
          <w:lang w:val="en-US" w:eastAsia="en-GB" w:bidi="ar-SA"/>
          <w14:ligatures w14:val="none"/>
        </w:rPr>
      </w:pPr>
      <w:hyperlink r:id="rId11" w:tgtFrame="_blank" w:history="1">
        <w:r w:rsidRPr="00454651">
          <w:rPr>
            <w:rStyle w:val="Hyperlink"/>
            <w:rFonts w:ascii="Arial" w:eastAsia="Arial" w:hAnsi="Arial" w:cs="Arial"/>
            <w:b/>
            <w:bCs/>
            <w:kern w:val="0"/>
            <w:szCs w:val="22"/>
            <w:lang w:val="en-US" w:eastAsia="en-GB" w:bidi="ar-SA"/>
            <w14:ligatures w14:val="none"/>
          </w:rPr>
          <w:t>Pamagirri Aboriginal Experience, Cairns, Queensland</w:t>
        </w:r>
      </w:hyperlink>
    </w:p>
    <w:p w14:paraId="49123A10"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US" w:eastAsia="en-GB" w:bidi="ar-SA"/>
          <w14:ligatures w14:val="none"/>
        </w:rPr>
        <w:t>Why:</w:t>
      </w:r>
      <w:r w:rsidRPr="001035F2">
        <w:rPr>
          <w:rFonts w:ascii="Arial" w:eastAsia="Arial" w:hAnsi="Arial" w:cs="Arial"/>
          <w:kern w:val="0"/>
          <w:szCs w:val="22"/>
          <w:lang w:val="en-US" w:eastAsia="en-GB" w:bidi="ar-SA"/>
          <w14:ligatures w14:val="none"/>
        </w:rPr>
        <w:t xml:space="preserve"> Pamagirri preserves and celebrates the cultural traditions of Queensland’s rainforest communities, giving families meaningful insight into the Daintree and the people who have cared for it for millennia.</w:t>
      </w:r>
    </w:p>
    <w:p w14:paraId="5B4A4A15"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US" w:eastAsia="en-GB" w:bidi="ar-SA"/>
          <w14:ligatures w14:val="none"/>
        </w:rPr>
        <w:t>What:</w:t>
      </w:r>
      <w:r w:rsidRPr="001035F2">
        <w:rPr>
          <w:rFonts w:ascii="Arial" w:eastAsia="Arial" w:hAnsi="Arial" w:cs="Arial"/>
          <w:kern w:val="0"/>
          <w:szCs w:val="22"/>
          <w:lang w:val="en-US" w:eastAsia="en-GB" w:bidi="ar-SA"/>
          <w14:ligatures w14:val="none"/>
        </w:rPr>
        <w:t xml:space="preserve"> The Pamagirri Aboriginal Experience includes a dance performance in a rainforest amphitheatre, a Dreamtime Walk with spear-throwing and didgeridoo demonstrations, and interactive activities that make cultural learning fun and memorable.</w:t>
      </w:r>
    </w:p>
    <w:p w14:paraId="4C08F267"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US" w:eastAsia="en-GB" w:bidi="ar-SA"/>
          <w14:ligatures w14:val="none"/>
        </w:rPr>
        <w:t>How:</w:t>
      </w:r>
      <w:r w:rsidRPr="001035F2">
        <w:rPr>
          <w:rFonts w:ascii="Arial" w:eastAsia="Arial" w:hAnsi="Arial" w:cs="Arial"/>
          <w:kern w:val="0"/>
          <w:szCs w:val="22"/>
          <w:lang w:val="en-US" w:eastAsia="en-GB" w:bidi="ar-SA"/>
          <w14:ligatures w14:val="none"/>
        </w:rPr>
        <w:t xml:space="preserve"> Experiences take place at Rainforestation Nature Park near Kuranda, set in World Heritage-listed rainforest about 30 minutes from Cairns.</w:t>
      </w:r>
    </w:p>
    <w:p w14:paraId="0E482D0B"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p>
    <w:p w14:paraId="01F4A763" w14:textId="046F803A" w:rsidR="001035F2" w:rsidRPr="001035F2" w:rsidRDefault="001035F2" w:rsidP="001035F2">
      <w:pPr>
        <w:spacing w:after="0" w:line="276" w:lineRule="auto"/>
        <w:rPr>
          <w:rFonts w:ascii="Arial" w:eastAsia="Arial" w:hAnsi="Arial" w:cs="Arial"/>
          <w:b/>
          <w:bCs/>
          <w:kern w:val="0"/>
          <w:szCs w:val="22"/>
          <w:lang w:val="en" w:eastAsia="en-GB" w:bidi="ar-SA"/>
          <w14:ligatures w14:val="none"/>
        </w:rPr>
      </w:pPr>
      <w:hyperlink r:id="rId12" w:tgtFrame="_blank" w:history="1">
        <w:r w:rsidRPr="00454651">
          <w:rPr>
            <w:rStyle w:val="Hyperlink"/>
            <w:rFonts w:ascii="Arial" w:eastAsia="Arial" w:hAnsi="Arial" w:cs="Arial"/>
            <w:b/>
            <w:bCs/>
            <w:kern w:val="0"/>
            <w:szCs w:val="22"/>
            <w:lang w:val="en" w:eastAsia="en-GB" w:bidi="ar-SA"/>
            <w14:ligatures w14:val="none"/>
          </w:rPr>
          <w:t>Dreamtime Dive &amp; Snorkel, Cairns, Queensland</w:t>
        </w:r>
      </w:hyperlink>
    </w:p>
    <w:p w14:paraId="21C630C5"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 w:eastAsia="en-GB" w:bidi="ar-SA"/>
          <w14:ligatures w14:val="none"/>
        </w:rPr>
        <w:t>Why:</w:t>
      </w:r>
      <w:r w:rsidRPr="001035F2">
        <w:rPr>
          <w:rFonts w:ascii="Arial" w:eastAsia="Arial" w:hAnsi="Arial" w:cs="Arial"/>
          <w:kern w:val="0"/>
          <w:szCs w:val="22"/>
          <w:lang w:val="en" w:eastAsia="en-GB" w:bidi="ar-SA"/>
          <w14:ligatures w14:val="none"/>
        </w:rPr>
        <w:t xml:space="preserve"> Dreamtime Dive &amp; Snorkel is the only Great Barrier Reef experience led by Indigenous Sea Rangers, giving families a rare chance to learn the deep cultural stories of the reef directly from its Traditional Owners.</w:t>
      </w:r>
    </w:p>
    <w:p w14:paraId="4B49CB10"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US" w:eastAsia="en-GB" w:bidi="ar-SA"/>
          <w14:ligatures w14:val="none"/>
        </w:rPr>
        <w:t>What:</w:t>
      </w:r>
      <w:r w:rsidRPr="001035F2">
        <w:rPr>
          <w:rFonts w:ascii="Arial" w:eastAsia="Arial" w:hAnsi="Arial" w:cs="Arial"/>
          <w:kern w:val="0"/>
          <w:szCs w:val="22"/>
          <w:lang w:val="en-US" w:eastAsia="en-GB" w:bidi="ar-SA"/>
          <w14:ligatures w14:val="none"/>
        </w:rPr>
        <w:t xml:space="preserve"> Guests explore two outer reef sites with guided snorkelling and optional diving, woven with creation stories, traditional reef knowledge, cultural demonstrations and onboard talks that bring the reef’ heritage to life.</w:t>
      </w:r>
    </w:p>
    <w:p w14:paraId="68FFF8F4"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US" w:eastAsia="en-GB" w:bidi="ar-SA"/>
          <w14:ligatures w14:val="none"/>
        </w:rPr>
        <w:t>How:</w:t>
      </w:r>
      <w:r w:rsidRPr="001035F2">
        <w:rPr>
          <w:rFonts w:ascii="Arial" w:eastAsia="Arial" w:hAnsi="Arial" w:cs="Arial"/>
          <w:kern w:val="0"/>
          <w:szCs w:val="22"/>
          <w:lang w:val="en-US" w:eastAsia="en-GB" w:bidi="ar-SA"/>
          <w14:ligatures w14:val="none"/>
        </w:rPr>
        <w:t xml:space="preserve"> Full-day tours depart from Cairns, travelling aboard a purpose-built vessel to vibrant snorkel and dive sites teeming with marine life – suitable for confident swimmers and families seeking a cultural twist on a classic reef day</w:t>
      </w:r>
    </w:p>
    <w:p w14:paraId="3EFEA82B"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p>
    <w:p w14:paraId="23CBB372" w14:textId="77777777" w:rsidR="00C6184A" w:rsidRDefault="00C6184A">
      <w:r>
        <w:br w:type="page"/>
      </w:r>
    </w:p>
    <w:p w14:paraId="4A86594E" w14:textId="33E99A28" w:rsidR="001035F2" w:rsidRPr="001035F2" w:rsidRDefault="001035F2" w:rsidP="001035F2">
      <w:pPr>
        <w:spacing w:after="0" w:line="276" w:lineRule="auto"/>
        <w:rPr>
          <w:rFonts w:ascii="Arial" w:eastAsia="Arial" w:hAnsi="Arial" w:cs="Arial"/>
          <w:b/>
          <w:bCs/>
          <w:kern w:val="0"/>
          <w:szCs w:val="22"/>
          <w:lang w:val="en-US" w:eastAsia="en-GB" w:bidi="ar-SA"/>
          <w14:ligatures w14:val="none"/>
        </w:rPr>
      </w:pPr>
      <w:hyperlink r:id="rId13" w:tgtFrame="_blank" w:history="1">
        <w:r w:rsidRPr="00F56DD0">
          <w:rPr>
            <w:rStyle w:val="Hyperlink"/>
            <w:rFonts w:ascii="Arial" w:eastAsia="Arial" w:hAnsi="Arial" w:cs="Arial"/>
            <w:b/>
            <w:bCs/>
            <w:kern w:val="0"/>
            <w:szCs w:val="22"/>
            <w:lang w:val="en-US" w:eastAsia="en-GB" w:bidi="ar-SA"/>
            <w14:ligatures w14:val="none"/>
          </w:rPr>
          <w:t>Wajaana Yaam Adventure Tours, Coffs Coast, New South Wales</w:t>
        </w:r>
      </w:hyperlink>
    </w:p>
    <w:p w14:paraId="1F1CDD74"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US" w:eastAsia="en-GB" w:bidi="ar-SA"/>
          <w14:ligatures w14:val="none"/>
        </w:rPr>
        <w:t>Why:</w:t>
      </w:r>
      <w:r w:rsidRPr="001035F2">
        <w:rPr>
          <w:rFonts w:ascii="Arial" w:eastAsia="Arial" w:hAnsi="Arial" w:cs="Arial"/>
          <w:kern w:val="0"/>
          <w:szCs w:val="22"/>
          <w:lang w:val="en-US" w:eastAsia="en-GB" w:bidi="ar-SA"/>
          <w14:ligatures w14:val="none"/>
        </w:rPr>
        <w:t xml:space="preserve"> Wajaana Yaam is led by Gumbaynggirr guides who share the stories, language and deep saltwater connections of their Country, giving families an authentic and immersive cultural experience on the Coffs Coast.</w:t>
      </w:r>
    </w:p>
    <w:p w14:paraId="316875FF"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US" w:eastAsia="en-GB" w:bidi="ar-SA"/>
          <w14:ligatures w14:val="none"/>
        </w:rPr>
        <w:t>What:</w:t>
      </w:r>
      <w:r w:rsidRPr="001035F2">
        <w:rPr>
          <w:rFonts w:ascii="Arial" w:eastAsia="Arial" w:hAnsi="Arial" w:cs="Arial"/>
          <w:kern w:val="0"/>
          <w:szCs w:val="22"/>
          <w:lang w:val="en-US" w:eastAsia="en-GB" w:bidi="ar-SA"/>
          <w14:ligatures w14:val="none"/>
        </w:rPr>
        <w:t xml:space="preserve"> Stand-up paddleboard and kayak tours take guests across tranquil waterways while learning about bush foods, totems and traditional custodianship, with hands-on moments that keep kids engaged.</w:t>
      </w:r>
    </w:p>
    <w:p w14:paraId="0F837CB9"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US" w:eastAsia="en-GB" w:bidi="ar-SA"/>
          <w14:ligatures w14:val="none"/>
        </w:rPr>
        <w:t>How:</w:t>
      </w:r>
      <w:r w:rsidRPr="001035F2">
        <w:rPr>
          <w:rFonts w:ascii="Arial" w:eastAsia="Arial" w:hAnsi="Arial" w:cs="Arial"/>
          <w:kern w:val="0"/>
          <w:szCs w:val="22"/>
          <w:lang w:val="en-US" w:eastAsia="en-GB" w:bidi="ar-SA"/>
          <w14:ligatures w14:val="none"/>
        </w:rPr>
        <w:t xml:space="preserve"> Tours operate on the Coffs Coast in northern NSW, with easy flat-water routes ideal for beginners and families looking for a cultural adventure on the water.</w:t>
      </w:r>
    </w:p>
    <w:p w14:paraId="42548AD1"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p>
    <w:p w14:paraId="405E43F3" w14:textId="5B24B4B0" w:rsidR="001035F2" w:rsidRPr="001035F2" w:rsidRDefault="001035F2" w:rsidP="001035F2">
      <w:pPr>
        <w:spacing w:after="0" w:line="276" w:lineRule="auto"/>
        <w:rPr>
          <w:rFonts w:ascii="Arial" w:eastAsia="Arial" w:hAnsi="Arial" w:cs="Arial"/>
          <w:b/>
          <w:bCs/>
          <w:kern w:val="0"/>
          <w:szCs w:val="22"/>
          <w:lang w:val="en" w:eastAsia="en-GB" w:bidi="ar-SA"/>
          <w14:ligatures w14:val="none"/>
        </w:rPr>
      </w:pPr>
      <w:hyperlink r:id="rId14" w:tgtFrame="_blank" w:history="1">
        <w:r w:rsidRPr="00D67C10">
          <w:rPr>
            <w:rStyle w:val="Hyperlink"/>
            <w:rFonts w:ascii="Arial" w:eastAsia="Arial" w:hAnsi="Arial" w:cs="Arial"/>
            <w:b/>
            <w:bCs/>
            <w:kern w:val="0"/>
            <w:szCs w:val="22"/>
            <w:lang w:val="en" w:eastAsia="en-GB" w:bidi="ar-SA"/>
            <w14:ligatures w14:val="none"/>
          </w:rPr>
          <w:t>Walkabout Cultural Adventures, Cairns, Queensland</w:t>
        </w:r>
      </w:hyperlink>
    </w:p>
    <w:p w14:paraId="7B619AD0"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 w:eastAsia="en-GB" w:bidi="ar-SA"/>
          <w14:ligatures w14:val="none"/>
        </w:rPr>
        <w:t>Why:</w:t>
      </w:r>
      <w:r w:rsidRPr="001035F2">
        <w:rPr>
          <w:rFonts w:ascii="Arial" w:eastAsia="Arial" w:hAnsi="Arial" w:cs="Arial"/>
          <w:kern w:val="0"/>
          <w:szCs w:val="22"/>
          <w:lang w:val="en" w:eastAsia="en-GB" w:bidi="ar-SA"/>
          <w14:ligatures w14:val="none"/>
        </w:rPr>
        <w:t xml:space="preserve"> Walkabout Cultural Adventures is led by Kuku Yalanji Traditional Owners who share their deep rainforest and saltwater knowledge, offering families a meaningful way to understand Country through the eyes of its custodians.</w:t>
      </w:r>
    </w:p>
    <w:p w14:paraId="6A7D2016"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US" w:eastAsia="en-GB" w:bidi="ar-SA"/>
          <w14:ligatures w14:val="none"/>
        </w:rPr>
        <w:t>What:</w:t>
      </w:r>
      <w:r w:rsidRPr="001035F2">
        <w:rPr>
          <w:rFonts w:ascii="Arial" w:eastAsia="Arial" w:hAnsi="Arial" w:cs="Arial"/>
          <w:kern w:val="0"/>
          <w:szCs w:val="22"/>
          <w:lang w:val="en-US" w:eastAsia="en-GB" w:bidi="ar-SA"/>
          <w14:ligatures w14:val="none"/>
        </w:rPr>
        <w:t xml:space="preserve"> Half-day and full-day tours explore the Daintree Rainforest, Mossman Gorge and surrounds, with hands-on lessons in bush foods, healing plants, traditional fishing and cultural stories that keep kids captivated and learning.</w:t>
      </w:r>
    </w:p>
    <w:p w14:paraId="5D44D604"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US" w:eastAsia="en-GB" w:bidi="ar-SA"/>
          <w14:ligatures w14:val="none"/>
        </w:rPr>
        <w:t>How:</w:t>
      </w:r>
      <w:r w:rsidRPr="001035F2">
        <w:rPr>
          <w:rFonts w:ascii="Arial" w:eastAsia="Arial" w:hAnsi="Arial" w:cs="Arial"/>
          <w:kern w:val="0"/>
          <w:szCs w:val="22"/>
          <w:lang w:val="en-US" w:eastAsia="en-GB" w:bidi="ar-SA"/>
          <w14:ligatures w14:val="none"/>
        </w:rPr>
        <w:t xml:space="preserve"> Tours operate throughout the Mossman-Daintree region in Tropical North Queensland, with family-friendly itineraries suitable for all ages.</w:t>
      </w:r>
    </w:p>
    <w:p w14:paraId="34D3321E"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p>
    <w:p w14:paraId="25367A7F" w14:textId="598CA978" w:rsidR="001035F2" w:rsidRPr="001035F2" w:rsidRDefault="001035F2" w:rsidP="001035F2">
      <w:pPr>
        <w:spacing w:after="0" w:line="276" w:lineRule="auto"/>
        <w:rPr>
          <w:rFonts w:ascii="Arial" w:eastAsia="Arial" w:hAnsi="Arial" w:cs="Arial"/>
          <w:b/>
          <w:bCs/>
          <w:kern w:val="0"/>
          <w:szCs w:val="22"/>
          <w:lang w:val="en" w:eastAsia="en-GB" w:bidi="ar-SA"/>
          <w14:ligatures w14:val="none"/>
        </w:rPr>
      </w:pPr>
      <w:hyperlink r:id="rId15" w:tgtFrame="_blank" w:history="1">
        <w:r w:rsidRPr="00FE0373">
          <w:rPr>
            <w:rStyle w:val="Hyperlink"/>
            <w:rFonts w:ascii="Arial" w:eastAsia="Arial" w:hAnsi="Arial" w:cs="Arial"/>
            <w:b/>
            <w:bCs/>
            <w:kern w:val="0"/>
            <w:szCs w:val="22"/>
            <w:lang w:val="en" w:eastAsia="en-GB" w:bidi="ar-SA"/>
            <w14:ligatures w14:val="none"/>
          </w:rPr>
          <w:t xml:space="preserve">Voyages </w:t>
        </w:r>
        <w:r w:rsidR="00D67C10" w:rsidRPr="00FE0373">
          <w:rPr>
            <w:rStyle w:val="Hyperlink"/>
            <w:rFonts w:ascii="Arial" w:eastAsia="Arial" w:hAnsi="Arial" w:cs="Arial"/>
            <w:b/>
            <w:bCs/>
            <w:kern w:val="0"/>
            <w:szCs w:val="22"/>
            <w:lang w:val="en" w:eastAsia="en-GB" w:bidi="ar-SA"/>
            <w14:ligatures w14:val="none"/>
          </w:rPr>
          <w:t>T</w:t>
        </w:r>
        <w:r w:rsidRPr="00FE0373">
          <w:rPr>
            <w:rStyle w:val="Hyperlink"/>
            <w:rFonts w:ascii="Arial" w:eastAsia="Arial" w:hAnsi="Arial" w:cs="Arial"/>
            <w:b/>
            <w:bCs/>
            <w:kern w:val="0"/>
            <w:szCs w:val="22"/>
            <w:lang w:val="en" w:eastAsia="en-GB" w:bidi="ar-SA"/>
            <w14:ligatures w14:val="none"/>
          </w:rPr>
          <w:t>ourism Australia, Uluru, Northern Territory</w:t>
        </w:r>
      </w:hyperlink>
    </w:p>
    <w:p w14:paraId="36062C8F" w14:textId="396D4492"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US" w:eastAsia="en-GB" w:bidi="ar-SA"/>
          <w14:ligatures w14:val="none"/>
        </w:rPr>
        <w:t>Why:</w:t>
      </w:r>
      <w:r w:rsidRPr="001035F2">
        <w:rPr>
          <w:rFonts w:ascii="Arial" w:eastAsia="Arial" w:hAnsi="Arial" w:cs="Arial"/>
          <w:kern w:val="0"/>
          <w:szCs w:val="22"/>
          <w:lang w:val="en-US" w:eastAsia="en-GB" w:bidi="ar-SA"/>
          <w14:ligatures w14:val="none"/>
        </w:rPr>
        <w:t xml:space="preserve"> Voyages Tourism Australia partners with A</w:t>
      </w:r>
      <w:r w:rsidRPr="001035F2">
        <w:rPr>
          <w:rFonts w:ascii="Arial" w:eastAsia="Arial" w:hAnsi="Arial" w:cs="Arial"/>
          <w:kern w:val="0"/>
          <w:szCs w:val="22"/>
          <w:u w:val="single"/>
          <w:lang w:val="en-US" w:eastAsia="en-GB" w:bidi="ar-SA"/>
          <w14:ligatures w14:val="none"/>
        </w:rPr>
        <w:t>ṉ</w:t>
      </w:r>
      <w:r w:rsidRPr="001035F2">
        <w:rPr>
          <w:rFonts w:ascii="Arial" w:eastAsia="Arial" w:hAnsi="Arial" w:cs="Arial"/>
          <w:kern w:val="0"/>
          <w:szCs w:val="22"/>
          <w:lang w:val="en-US" w:eastAsia="en-GB" w:bidi="ar-SA"/>
          <w14:ligatures w14:val="none"/>
        </w:rPr>
        <w:t>angu guides to share deep cultural knowledge of Ulu</w:t>
      </w:r>
      <w:r w:rsidRPr="001035F2">
        <w:rPr>
          <w:rFonts w:ascii="Arial" w:eastAsia="Arial" w:hAnsi="Arial" w:cs="Arial"/>
          <w:kern w:val="0"/>
          <w:szCs w:val="22"/>
          <w:u w:val="single"/>
          <w:lang w:val="en-US" w:eastAsia="en-GB" w:bidi="ar-SA"/>
          <w14:ligatures w14:val="none"/>
        </w:rPr>
        <w:t>ṟ</w:t>
      </w:r>
      <w:r w:rsidRPr="001035F2">
        <w:rPr>
          <w:rFonts w:ascii="Arial" w:eastAsia="Arial" w:hAnsi="Arial" w:cs="Arial"/>
          <w:kern w:val="0"/>
          <w:szCs w:val="22"/>
          <w:lang w:val="en-US" w:eastAsia="en-GB" w:bidi="ar-SA"/>
          <w14:ligatures w14:val="none"/>
        </w:rPr>
        <w:t>u, giving families rare insight into sacred Country through stories, flavours and immersive sensory experiences found nowhere else in Australia.</w:t>
      </w:r>
    </w:p>
    <w:p w14:paraId="25E83C4C"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US" w:eastAsia="en-GB" w:bidi="ar-SA"/>
          <w14:ligatures w14:val="none"/>
        </w:rPr>
        <w:t>What:</w:t>
      </w:r>
      <w:r w:rsidRPr="001035F2">
        <w:rPr>
          <w:rFonts w:ascii="Arial" w:eastAsia="Arial" w:hAnsi="Arial" w:cs="Arial"/>
          <w:kern w:val="0"/>
          <w:szCs w:val="22"/>
          <w:lang w:val="en-US" w:eastAsia="en-GB" w:bidi="ar-SA"/>
          <w14:ligatures w14:val="none"/>
        </w:rPr>
        <w:t xml:space="preserve"> Families can join guided bush tucker walks and tasting sessions led by Indigenous experts, discover traditional uses of native ingredients, and experience powerful cultural storytelling through signature light-and-sound shows like Wintjiri Wiru or Sunrise Journeys.</w:t>
      </w:r>
    </w:p>
    <w:p w14:paraId="595DFAFC"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US" w:eastAsia="en-GB" w:bidi="ar-SA"/>
          <w14:ligatures w14:val="none"/>
        </w:rPr>
        <w:t>How:</w:t>
      </w:r>
      <w:r w:rsidRPr="001035F2">
        <w:rPr>
          <w:rFonts w:ascii="Arial" w:eastAsia="Arial" w:hAnsi="Arial" w:cs="Arial"/>
          <w:kern w:val="0"/>
          <w:szCs w:val="22"/>
          <w:lang w:val="en-US" w:eastAsia="en-GB" w:bidi="ar-SA"/>
          <w14:ligatures w14:val="none"/>
        </w:rPr>
        <w:t xml:space="preserve"> Experiences take place throughout Ayers Rock Resort at Uluṟu–Kata Tjuṯa, with family-friendly options that weave culture, learning and spectacle into every visit.</w:t>
      </w:r>
    </w:p>
    <w:p w14:paraId="05728B6A"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p>
    <w:p w14:paraId="21C93C03" w14:textId="77777777" w:rsidR="00C6184A" w:rsidRDefault="00C6184A">
      <w:r>
        <w:br w:type="page"/>
      </w:r>
    </w:p>
    <w:p w14:paraId="165B0A46" w14:textId="1A614CBA" w:rsidR="001035F2" w:rsidRPr="001035F2" w:rsidRDefault="001035F2" w:rsidP="001035F2">
      <w:pPr>
        <w:spacing w:after="0" w:line="276" w:lineRule="auto"/>
        <w:rPr>
          <w:rFonts w:ascii="Arial" w:eastAsia="Arial" w:hAnsi="Arial" w:cs="Arial"/>
          <w:b/>
          <w:bCs/>
          <w:kern w:val="0"/>
          <w:szCs w:val="22"/>
          <w:lang w:val="en" w:eastAsia="en-GB" w:bidi="ar-SA"/>
          <w14:ligatures w14:val="none"/>
        </w:rPr>
      </w:pPr>
      <w:hyperlink r:id="rId16" w:tgtFrame="_blank" w:history="1">
        <w:r w:rsidRPr="00872D3E">
          <w:rPr>
            <w:rStyle w:val="Hyperlink"/>
            <w:rFonts w:ascii="Arial" w:eastAsia="Arial" w:hAnsi="Arial" w:cs="Arial"/>
            <w:b/>
            <w:bCs/>
            <w:kern w:val="0"/>
            <w:szCs w:val="22"/>
            <w:lang w:val="en" w:eastAsia="en-GB" w:bidi="ar-SA"/>
            <w14:ligatures w14:val="none"/>
          </w:rPr>
          <w:t>The Australian Museum, Sydney, New South Wales</w:t>
        </w:r>
      </w:hyperlink>
    </w:p>
    <w:p w14:paraId="3DA5CBB6"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 w:eastAsia="en-GB" w:bidi="ar-SA"/>
          <w14:ligatures w14:val="none"/>
        </w:rPr>
        <w:t>Why:</w:t>
      </w:r>
      <w:r w:rsidRPr="001035F2">
        <w:rPr>
          <w:rFonts w:ascii="Arial" w:eastAsia="Arial" w:hAnsi="Arial" w:cs="Arial"/>
          <w:kern w:val="0"/>
          <w:szCs w:val="22"/>
          <w:lang w:val="en" w:eastAsia="en-GB" w:bidi="ar-SA"/>
          <w14:ligatures w14:val="none"/>
        </w:rPr>
        <w:t xml:space="preserve"> The Australian Museum holds one of the nation’s most significant First Nations collections, giving families a powerful window into the depth and diversity of Aboriginal and Torres Strait Islander cultures.</w:t>
      </w:r>
    </w:p>
    <w:p w14:paraId="1C84EC5F"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US" w:eastAsia="en-GB" w:bidi="ar-SA"/>
          <w14:ligatures w14:val="none"/>
        </w:rPr>
        <w:t>What:</w:t>
      </w:r>
      <w:r w:rsidRPr="001035F2">
        <w:rPr>
          <w:rFonts w:ascii="Arial" w:eastAsia="Arial" w:hAnsi="Arial" w:cs="Arial"/>
          <w:kern w:val="0"/>
          <w:szCs w:val="22"/>
          <w:lang w:val="en-US" w:eastAsia="en-GB" w:bidi="ar-SA"/>
          <w14:ligatures w14:val="none"/>
        </w:rPr>
        <w:t xml:space="preserve"> Personalised First Nations tours reveal dramatic ceremonial masks, headdresses and dance regalia from the Torres Strait Islands, alongside artefacts, stories and cultural knowledge shared directly by Indigenous guides.</w:t>
      </w:r>
    </w:p>
    <w:p w14:paraId="326CB787"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u w:val="single"/>
          <w:lang w:val="en" w:eastAsia="en-GB" w:bidi="ar-SA"/>
          <w14:ligatures w14:val="none"/>
        </w:rPr>
        <w:t>How:</w:t>
      </w:r>
      <w:r w:rsidRPr="001035F2">
        <w:rPr>
          <w:rFonts w:ascii="Arial" w:eastAsia="Arial" w:hAnsi="Arial" w:cs="Arial"/>
          <w:kern w:val="0"/>
          <w:szCs w:val="22"/>
          <w:lang w:val="en" w:eastAsia="en-GB" w:bidi="ar-SA"/>
          <w14:ligatures w14:val="none"/>
        </w:rPr>
        <w:t xml:space="preserve"> Tours run at the Australian Museum in Sydney, with family-friendly options that bring cultural storytelling to life in the heart of the city.</w:t>
      </w:r>
    </w:p>
    <w:p w14:paraId="0FC986AB"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p>
    <w:p w14:paraId="414012AE"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[READY-TO-USE FEATURES]</w:t>
      </w:r>
    </w:p>
    <w:p w14:paraId="52197EC4" w14:textId="76D5DBEF" w:rsidR="001035F2" w:rsidRPr="001035F2" w:rsidRDefault="001035F2" w:rsidP="001035F2">
      <w:pPr>
        <w:numPr>
          <w:ilvl w:val="0"/>
          <w:numId w:val="4"/>
        </w:numPr>
        <w:spacing w:after="0" w:line="276" w:lineRule="auto"/>
        <w:contextualSpacing/>
        <w:rPr>
          <w:rFonts w:ascii="Arial" w:eastAsia="Arial" w:hAnsi="Arial" w:cs="Arial"/>
          <w:kern w:val="0"/>
          <w:szCs w:val="22"/>
          <w:lang w:val="en" w:eastAsia="en-GB" w:bidi="ar-SA"/>
          <w14:ligatures w14:val="none"/>
        </w:rPr>
      </w:pPr>
      <w:hyperlink r:id="rId17" w:tgtFrame="_blank" w:history="1">
        <w:r w:rsidRPr="001732C4">
          <w:rPr>
            <w:rStyle w:val="Hyperlink"/>
            <w:rFonts w:ascii="Arial" w:eastAsia="Arial" w:hAnsi="Arial" w:cs="Arial"/>
            <w:kern w:val="0"/>
            <w:szCs w:val="22"/>
            <w:lang w:val="en" w:eastAsia="en-GB" w:bidi="ar-SA"/>
            <w14:ligatures w14:val="none"/>
          </w:rPr>
          <w:t>5 Aboriginal experiences perfect for kids</w:t>
        </w:r>
      </w:hyperlink>
      <w:r w:rsidRPr="001035F2">
        <w:rPr>
          <w:rFonts w:ascii="Arial" w:eastAsia="Arial" w:hAnsi="Arial" w:cs="Arial"/>
          <w:kern w:val="0"/>
          <w:szCs w:val="22"/>
          <w:lang w:val="en" w:eastAsia="en-GB" w:bidi="ar-SA"/>
          <w14:ligatures w14:val="none"/>
        </w:rPr>
        <w:t> </w:t>
      </w:r>
    </w:p>
    <w:p w14:paraId="37211213" w14:textId="1EB30CCF" w:rsidR="001035F2" w:rsidRPr="001035F2" w:rsidRDefault="001035F2" w:rsidP="001035F2">
      <w:pPr>
        <w:numPr>
          <w:ilvl w:val="0"/>
          <w:numId w:val="4"/>
        </w:numPr>
        <w:spacing w:after="0" w:line="276" w:lineRule="auto"/>
        <w:contextualSpacing/>
        <w:rPr>
          <w:rFonts w:ascii="Arial" w:eastAsia="Arial" w:hAnsi="Arial" w:cs="Arial"/>
          <w:kern w:val="0"/>
          <w:szCs w:val="22"/>
          <w:lang w:val="en" w:eastAsia="en-GB" w:bidi="ar-SA"/>
          <w14:ligatures w14:val="none"/>
        </w:rPr>
      </w:pPr>
      <w:hyperlink r:id="rId18" w:tgtFrame="_blank" w:history="1">
        <w:r w:rsidRPr="00200AA2">
          <w:rPr>
            <w:rStyle w:val="Hyperlink"/>
            <w:rFonts w:ascii="Arial" w:eastAsia="Arial" w:hAnsi="Arial" w:cs="Arial"/>
            <w:kern w:val="0"/>
            <w:szCs w:val="22"/>
            <w:lang w:val="en-US" w:eastAsia="en-GB" w:bidi="ar-SA"/>
            <w14:ligatures w14:val="none"/>
          </w:rPr>
          <w:t>5 globally sought-after travel experiences you didn't know you could have in Australia</w:t>
        </w:r>
      </w:hyperlink>
      <w:r w:rsidRPr="001035F2">
        <w:rPr>
          <w:rFonts w:ascii="Arial" w:eastAsia="Arial" w:hAnsi="Arial" w:cs="Arial"/>
          <w:kern w:val="0"/>
          <w:szCs w:val="22"/>
          <w:lang w:val="en-US" w:eastAsia="en-GB" w:bidi="ar-SA"/>
          <w14:ligatures w14:val="none"/>
        </w:rPr>
        <w:t> </w:t>
      </w:r>
    </w:p>
    <w:p w14:paraId="0ABF39D3" w14:textId="65EFFAE2" w:rsidR="001035F2" w:rsidRPr="001035F2" w:rsidRDefault="001035F2" w:rsidP="001035F2">
      <w:pPr>
        <w:numPr>
          <w:ilvl w:val="0"/>
          <w:numId w:val="4"/>
        </w:numPr>
        <w:spacing w:after="0" w:line="276" w:lineRule="auto"/>
        <w:contextualSpacing/>
        <w:rPr>
          <w:rFonts w:ascii="Arial" w:eastAsia="Arial" w:hAnsi="Arial" w:cs="Arial"/>
          <w:kern w:val="0"/>
          <w:szCs w:val="22"/>
          <w:lang w:val="en" w:eastAsia="en-GB" w:bidi="ar-SA"/>
          <w14:ligatures w14:val="none"/>
        </w:rPr>
      </w:pPr>
      <w:hyperlink r:id="rId19" w:tgtFrame="_blank" w:history="1">
        <w:r w:rsidRPr="00F85DC7">
          <w:rPr>
            <w:rStyle w:val="Hyperlink"/>
            <w:rFonts w:ascii="Arial" w:eastAsia="Arial" w:hAnsi="Arial" w:cs="Arial"/>
            <w:kern w:val="0"/>
            <w:szCs w:val="22"/>
            <w:lang w:val="en-US" w:eastAsia="en-GB" w:bidi="ar-SA"/>
            <w14:ligatures w14:val="none"/>
          </w:rPr>
          <w:t>Aboriginal astronomy: Seeing the night sky through a different perspective</w:t>
        </w:r>
      </w:hyperlink>
      <w:r w:rsidRPr="001035F2">
        <w:rPr>
          <w:rFonts w:ascii="Arial" w:eastAsia="Arial" w:hAnsi="Arial" w:cs="Arial"/>
          <w:kern w:val="0"/>
          <w:szCs w:val="22"/>
          <w:lang w:val="en-US" w:eastAsia="en-GB" w:bidi="ar-SA"/>
          <w14:ligatures w14:val="none"/>
        </w:rPr>
        <w:t> </w:t>
      </w:r>
    </w:p>
    <w:p w14:paraId="6519FBBD" w14:textId="3C144E04" w:rsidR="001035F2" w:rsidRPr="001035F2" w:rsidRDefault="001035F2" w:rsidP="001035F2">
      <w:pPr>
        <w:numPr>
          <w:ilvl w:val="0"/>
          <w:numId w:val="4"/>
        </w:numPr>
        <w:spacing w:after="0" w:line="276" w:lineRule="auto"/>
        <w:contextualSpacing/>
        <w:rPr>
          <w:rFonts w:ascii="Arial" w:eastAsia="Arial" w:hAnsi="Arial" w:cs="Arial"/>
          <w:kern w:val="0"/>
          <w:szCs w:val="22"/>
          <w:lang w:val="en" w:eastAsia="en-GB" w:bidi="ar-SA"/>
          <w14:ligatures w14:val="none"/>
        </w:rPr>
      </w:pPr>
      <w:hyperlink r:id="rId20" w:history="1">
        <w:r w:rsidRPr="004E44FE">
          <w:rPr>
            <w:rStyle w:val="Hyperlink"/>
            <w:rFonts w:ascii="Arial" w:eastAsia="Arial" w:hAnsi="Arial" w:cs="Arial"/>
            <w:kern w:val="0"/>
            <w:szCs w:val="22"/>
            <w:lang w:val="en" w:eastAsia="en-GB" w:bidi="ar-SA"/>
            <w14:ligatures w14:val="none"/>
          </w:rPr>
          <w:t>From lodges to glamp sites: Exclusive Aboriginal accommodation like nothing else</w:t>
        </w:r>
      </w:hyperlink>
      <w:r w:rsidRPr="001035F2">
        <w:rPr>
          <w:rFonts w:ascii="Arial" w:eastAsia="Arial" w:hAnsi="Arial" w:cs="Arial"/>
          <w:kern w:val="0"/>
          <w:szCs w:val="22"/>
          <w:lang w:val="en" w:eastAsia="en-GB" w:bidi="ar-SA"/>
          <w14:ligatures w14:val="none"/>
        </w:rPr>
        <w:t> </w:t>
      </w:r>
    </w:p>
    <w:p w14:paraId="30DB6252" w14:textId="28C761A2" w:rsidR="001035F2" w:rsidRPr="001035F2" w:rsidRDefault="001035F2" w:rsidP="001035F2">
      <w:pPr>
        <w:numPr>
          <w:ilvl w:val="0"/>
          <w:numId w:val="4"/>
        </w:numPr>
        <w:spacing w:after="0" w:line="276" w:lineRule="auto"/>
        <w:contextualSpacing/>
        <w:rPr>
          <w:rFonts w:ascii="Arial" w:eastAsia="Arial" w:hAnsi="Arial" w:cs="Arial"/>
          <w:kern w:val="0"/>
          <w:szCs w:val="22"/>
          <w:lang w:val="en" w:eastAsia="en-GB" w:bidi="ar-SA"/>
          <w14:ligatures w14:val="none"/>
        </w:rPr>
      </w:pPr>
      <w:hyperlink r:id="rId21" w:tgtFrame="_blank" w:history="1">
        <w:r w:rsidRPr="004E44FE">
          <w:rPr>
            <w:rStyle w:val="Hyperlink"/>
            <w:rFonts w:ascii="Arial" w:eastAsia="Arial" w:hAnsi="Arial" w:cs="Arial"/>
            <w:kern w:val="0"/>
            <w:szCs w:val="22"/>
            <w:lang w:val="en" w:eastAsia="en-GB" w:bidi="ar-SA"/>
            <w14:ligatures w14:val="none"/>
          </w:rPr>
          <w:t>From our family to yours: Fun Aboriginal travel experiences that everyone will love</w:t>
        </w:r>
      </w:hyperlink>
      <w:r w:rsidRPr="001035F2">
        <w:rPr>
          <w:rFonts w:ascii="Arial" w:eastAsia="Arial" w:hAnsi="Arial" w:cs="Arial"/>
          <w:kern w:val="0"/>
          <w:szCs w:val="22"/>
          <w:lang w:val="en" w:eastAsia="en-GB" w:bidi="ar-SA"/>
          <w14:ligatures w14:val="none"/>
        </w:rPr>
        <w:t> </w:t>
      </w:r>
    </w:p>
    <w:p w14:paraId="6B57A367" w14:textId="0F75DAF9" w:rsidR="001035F2" w:rsidRPr="001035F2" w:rsidRDefault="001035F2" w:rsidP="001035F2">
      <w:pPr>
        <w:numPr>
          <w:ilvl w:val="0"/>
          <w:numId w:val="4"/>
        </w:numPr>
        <w:spacing w:after="0" w:line="276" w:lineRule="auto"/>
        <w:contextualSpacing/>
        <w:rPr>
          <w:rFonts w:ascii="Arial" w:eastAsia="Arial" w:hAnsi="Arial" w:cs="Arial"/>
          <w:kern w:val="0"/>
          <w:szCs w:val="22"/>
          <w:lang w:val="en" w:eastAsia="en-GB" w:bidi="ar-SA"/>
          <w14:ligatures w14:val="none"/>
        </w:rPr>
      </w:pPr>
      <w:hyperlink r:id="rId22" w:tgtFrame="_blank" w:history="1">
        <w:r w:rsidRPr="000A50FB">
          <w:rPr>
            <w:rStyle w:val="Hyperlink"/>
            <w:rFonts w:ascii="Arial" w:eastAsia="Arial" w:hAnsi="Arial" w:cs="Arial"/>
            <w:kern w:val="0"/>
            <w:szCs w:val="22"/>
            <w:lang w:val="en" w:eastAsia="en-GB" w:bidi="ar-SA"/>
            <w14:ligatures w14:val="none"/>
          </w:rPr>
          <w:t>The playful side of Aboriginal cultures</w:t>
        </w:r>
      </w:hyperlink>
      <w:r w:rsidRPr="001035F2">
        <w:rPr>
          <w:rFonts w:ascii="Arial" w:eastAsia="Arial" w:hAnsi="Arial" w:cs="Arial"/>
          <w:kern w:val="0"/>
          <w:szCs w:val="22"/>
          <w:lang w:val="en" w:eastAsia="en-GB" w:bidi="ar-SA"/>
          <w14:ligatures w14:val="none"/>
        </w:rPr>
        <w:t> </w:t>
      </w:r>
    </w:p>
    <w:p w14:paraId="1C24886D" w14:textId="69EEB3E6" w:rsidR="001035F2" w:rsidRPr="001035F2" w:rsidRDefault="001035F2" w:rsidP="001035F2">
      <w:pPr>
        <w:numPr>
          <w:ilvl w:val="0"/>
          <w:numId w:val="4"/>
        </w:numPr>
        <w:spacing w:after="0" w:line="276" w:lineRule="auto"/>
        <w:contextualSpacing/>
        <w:rPr>
          <w:rFonts w:ascii="Arial" w:eastAsia="Arial" w:hAnsi="Arial" w:cs="Arial"/>
          <w:kern w:val="0"/>
          <w:szCs w:val="22"/>
          <w:lang w:val="en" w:eastAsia="en-GB" w:bidi="ar-SA"/>
          <w14:ligatures w14:val="none"/>
        </w:rPr>
      </w:pPr>
      <w:hyperlink r:id="rId23" w:tgtFrame="_blank" w:history="1">
        <w:r w:rsidRPr="00D07801">
          <w:rPr>
            <w:rStyle w:val="Hyperlink"/>
            <w:rFonts w:ascii="Arial" w:eastAsia="Arial" w:hAnsi="Arial" w:cs="Arial"/>
            <w:kern w:val="0"/>
            <w:szCs w:val="22"/>
            <w:lang w:val="en" w:eastAsia="en-GB" w:bidi="ar-SA"/>
            <w14:ligatures w14:val="none"/>
          </w:rPr>
          <w:t>Seeing underwater through Aboriginal eyes</w:t>
        </w:r>
      </w:hyperlink>
      <w:r w:rsidRPr="001035F2">
        <w:rPr>
          <w:rFonts w:ascii="Arial" w:eastAsia="Arial" w:hAnsi="Arial" w:cs="Arial"/>
          <w:kern w:val="0"/>
          <w:szCs w:val="22"/>
          <w:lang w:val="en" w:eastAsia="en-GB" w:bidi="ar-SA"/>
          <w14:ligatures w14:val="none"/>
        </w:rPr>
        <w:t> </w:t>
      </w:r>
    </w:p>
    <w:p w14:paraId="4092878D" w14:textId="609B2FD9" w:rsidR="001035F2" w:rsidRPr="001035F2" w:rsidRDefault="001035F2" w:rsidP="001035F2">
      <w:pPr>
        <w:numPr>
          <w:ilvl w:val="0"/>
          <w:numId w:val="4"/>
        </w:numPr>
        <w:spacing w:after="0" w:line="276" w:lineRule="auto"/>
        <w:contextualSpacing/>
        <w:rPr>
          <w:rFonts w:ascii="Arial" w:eastAsia="Arial" w:hAnsi="Arial" w:cs="Arial"/>
          <w:kern w:val="0"/>
          <w:szCs w:val="22"/>
          <w:lang w:val="en" w:eastAsia="en-GB" w:bidi="ar-SA"/>
          <w14:ligatures w14:val="none"/>
        </w:rPr>
      </w:pPr>
      <w:hyperlink r:id="rId24" w:tgtFrame="_blank" w:history="1">
        <w:r w:rsidRPr="00D07801">
          <w:rPr>
            <w:rStyle w:val="Hyperlink"/>
            <w:rFonts w:ascii="Arial" w:eastAsia="Arial" w:hAnsi="Arial" w:cs="Arial"/>
            <w:kern w:val="0"/>
            <w:szCs w:val="22"/>
            <w:lang w:val="en-US" w:eastAsia="en-GB" w:bidi="ar-SA"/>
            <w14:ligatures w14:val="none"/>
          </w:rPr>
          <w:t>How to add a little Indigenous flavour to your Australian holiday</w:t>
        </w:r>
      </w:hyperlink>
      <w:r w:rsidRPr="001035F2">
        <w:rPr>
          <w:rFonts w:ascii="Arial" w:eastAsia="Arial" w:hAnsi="Arial" w:cs="Arial"/>
          <w:kern w:val="0"/>
          <w:szCs w:val="22"/>
          <w:lang w:val="en-US" w:eastAsia="en-GB" w:bidi="ar-SA"/>
          <w14:ligatures w14:val="none"/>
        </w:rPr>
        <w:t> </w:t>
      </w:r>
    </w:p>
    <w:p w14:paraId="506710C7" w14:textId="45AC5DE0" w:rsidR="001035F2" w:rsidRPr="001035F2" w:rsidRDefault="001035F2" w:rsidP="001035F2">
      <w:pPr>
        <w:numPr>
          <w:ilvl w:val="0"/>
          <w:numId w:val="4"/>
        </w:numPr>
        <w:spacing w:after="0" w:line="276" w:lineRule="auto"/>
        <w:contextualSpacing/>
        <w:rPr>
          <w:rFonts w:ascii="Arial" w:eastAsia="Arial" w:hAnsi="Arial" w:cs="Arial"/>
          <w:kern w:val="0"/>
          <w:szCs w:val="22"/>
          <w:lang w:val="en" w:eastAsia="en-GB" w:bidi="ar-SA"/>
          <w14:ligatures w14:val="none"/>
        </w:rPr>
      </w:pPr>
      <w:hyperlink r:id="rId25" w:tgtFrame="_blank" w:history="1">
        <w:r w:rsidRPr="0074576E">
          <w:rPr>
            <w:rStyle w:val="Hyperlink"/>
            <w:rFonts w:ascii="Arial" w:eastAsia="Arial" w:hAnsi="Arial" w:cs="Arial"/>
            <w:kern w:val="0"/>
            <w:szCs w:val="22"/>
            <w:lang w:val="en" w:eastAsia="en-GB" w:bidi="ar-SA"/>
            <w14:ligatures w14:val="none"/>
          </w:rPr>
          <w:t>Going on safari: Australia's wildlife through an Indigenous lens</w:t>
        </w:r>
      </w:hyperlink>
      <w:r w:rsidRPr="001035F2">
        <w:rPr>
          <w:rFonts w:ascii="Arial" w:eastAsia="Arial" w:hAnsi="Arial" w:cs="Arial"/>
          <w:kern w:val="0"/>
          <w:szCs w:val="22"/>
          <w:lang w:val="en" w:eastAsia="en-GB" w:bidi="ar-SA"/>
          <w14:ligatures w14:val="none"/>
        </w:rPr>
        <w:t> </w:t>
      </w:r>
    </w:p>
    <w:p w14:paraId="1CFB72FE"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p>
    <w:p w14:paraId="757745CC"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[CULTURAL INSIGHTS]</w:t>
      </w:r>
    </w:p>
    <w:p w14:paraId="7BBDA6E8" w14:textId="6E2B2445" w:rsidR="001035F2" w:rsidRPr="001035F2" w:rsidRDefault="001035F2" w:rsidP="001035F2">
      <w:pPr>
        <w:numPr>
          <w:ilvl w:val="0"/>
          <w:numId w:val="5"/>
        </w:numPr>
        <w:spacing w:after="0" w:line="276" w:lineRule="auto"/>
        <w:contextualSpacing/>
        <w:rPr>
          <w:rFonts w:ascii="Arial" w:eastAsia="Arial" w:hAnsi="Arial" w:cs="Arial"/>
          <w:kern w:val="0"/>
          <w:szCs w:val="22"/>
          <w:lang w:val="en" w:eastAsia="en-GB" w:bidi="ar-SA"/>
          <w14:ligatures w14:val="none"/>
        </w:rPr>
      </w:pPr>
      <w:hyperlink r:id="rId26" w:tgtFrame="_blank" w:history="1">
        <w:r w:rsidRPr="006D0274">
          <w:rPr>
            <w:rStyle w:val="Hyperlink"/>
            <w:rFonts w:ascii="Arial" w:eastAsia="Arial" w:hAnsi="Arial" w:cs="Arial"/>
            <w:kern w:val="0"/>
            <w:szCs w:val="22"/>
            <w:lang w:val="en" w:eastAsia="en-GB" w:bidi="ar-SA"/>
            <w14:ligatures w14:val="none"/>
          </w:rPr>
          <w:t>Guide to the kangaroo in Aboriginal cultures</w:t>
        </w:r>
      </w:hyperlink>
    </w:p>
    <w:p w14:paraId="35B8FF9A" w14:textId="12C2C546" w:rsidR="001035F2" w:rsidRPr="001035F2" w:rsidRDefault="001035F2" w:rsidP="001035F2">
      <w:pPr>
        <w:numPr>
          <w:ilvl w:val="0"/>
          <w:numId w:val="5"/>
        </w:numPr>
        <w:spacing w:after="0" w:line="276" w:lineRule="auto"/>
        <w:contextualSpacing/>
        <w:rPr>
          <w:rFonts w:ascii="Arial" w:eastAsia="Arial" w:hAnsi="Arial" w:cs="Arial"/>
          <w:kern w:val="0"/>
          <w:szCs w:val="22"/>
          <w:lang w:val="en" w:eastAsia="en-GB" w:bidi="ar-SA"/>
          <w14:ligatures w14:val="none"/>
        </w:rPr>
      </w:pPr>
      <w:hyperlink r:id="rId27" w:tgtFrame="_blank" w:history="1">
        <w:r w:rsidRPr="00813774">
          <w:rPr>
            <w:rStyle w:val="Hyperlink"/>
            <w:rFonts w:ascii="Arial" w:eastAsia="Arial" w:hAnsi="Arial" w:cs="Arial"/>
            <w:kern w:val="0"/>
            <w:szCs w:val="22"/>
            <w:lang w:val="en" w:eastAsia="en-GB" w:bidi="ar-SA"/>
            <w14:ligatures w14:val="none"/>
          </w:rPr>
          <w:t>Guide to the saltwater crocodile in Aboriginal cultures</w:t>
        </w:r>
      </w:hyperlink>
    </w:p>
    <w:p w14:paraId="15329163" w14:textId="2A34D4F4" w:rsidR="001035F2" w:rsidRPr="001035F2" w:rsidRDefault="001035F2" w:rsidP="001035F2">
      <w:pPr>
        <w:numPr>
          <w:ilvl w:val="0"/>
          <w:numId w:val="5"/>
        </w:numPr>
        <w:spacing w:after="0" w:line="276" w:lineRule="auto"/>
        <w:contextualSpacing/>
        <w:rPr>
          <w:rFonts w:ascii="Arial" w:eastAsia="Arial" w:hAnsi="Arial" w:cs="Arial"/>
          <w:kern w:val="0"/>
          <w:szCs w:val="22"/>
          <w:lang w:val="en" w:eastAsia="en-GB" w:bidi="ar-SA"/>
          <w14:ligatures w14:val="none"/>
        </w:rPr>
      </w:pPr>
      <w:hyperlink r:id="rId28" w:tgtFrame="_blank" w:history="1">
        <w:r w:rsidRPr="0068795A">
          <w:rPr>
            <w:rStyle w:val="Hyperlink"/>
            <w:rFonts w:ascii="Arial" w:eastAsia="Arial" w:hAnsi="Arial" w:cs="Arial"/>
            <w:kern w:val="0"/>
            <w:szCs w:val="22"/>
            <w:lang w:val="en-US" w:eastAsia="en-GB" w:bidi="ar-SA"/>
            <w14:ligatures w14:val="none"/>
          </w:rPr>
          <w:t>Guide to the witchetty grub in Aboriginal cultures</w:t>
        </w:r>
      </w:hyperlink>
    </w:p>
    <w:p w14:paraId="50003FA8" w14:textId="31F2B619" w:rsidR="001035F2" w:rsidRPr="001035F2" w:rsidRDefault="001035F2" w:rsidP="001035F2">
      <w:pPr>
        <w:numPr>
          <w:ilvl w:val="0"/>
          <w:numId w:val="5"/>
        </w:numPr>
        <w:spacing w:after="0" w:line="276" w:lineRule="auto"/>
        <w:contextualSpacing/>
        <w:rPr>
          <w:rFonts w:ascii="Arial" w:eastAsia="Arial" w:hAnsi="Arial" w:cs="Arial"/>
          <w:kern w:val="0"/>
          <w:szCs w:val="22"/>
          <w:lang w:val="en" w:eastAsia="en-GB" w:bidi="ar-SA"/>
          <w14:ligatures w14:val="none"/>
        </w:rPr>
      </w:pPr>
      <w:hyperlink r:id="rId29" w:tgtFrame="_blank" w:history="1">
        <w:r w:rsidRPr="00F17D6E">
          <w:rPr>
            <w:rStyle w:val="Hyperlink"/>
            <w:rFonts w:ascii="Arial" w:eastAsia="Arial" w:hAnsi="Arial" w:cs="Arial"/>
            <w:kern w:val="0"/>
            <w:szCs w:val="22"/>
            <w:lang w:val="en" w:eastAsia="en-GB" w:bidi="ar-SA"/>
            <w14:ligatures w14:val="none"/>
          </w:rPr>
          <w:t>Guide to the boomerang in Aboriginal cultures</w:t>
        </w:r>
      </w:hyperlink>
      <w:r w:rsidRPr="001035F2">
        <w:rPr>
          <w:rFonts w:ascii="Arial" w:eastAsia="Arial" w:hAnsi="Arial" w:cs="Arial"/>
          <w:kern w:val="0"/>
          <w:szCs w:val="22"/>
          <w:lang w:val="en" w:eastAsia="en-GB" w:bidi="ar-SA"/>
          <w14:ligatures w14:val="none"/>
        </w:rPr>
        <w:t> </w:t>
      </w:r>
    </w:p>
    <w:p w14:paraId="3496EED1" w14:textId="33781837" w:rsidR="001035F2" w:rsidRPr="001035F2" w:rsidRDefault="001035F2" w:rsidP="001035F2">
      <w:pPr>
        <w:numPr>
          <w:ilvl w:val="0"/>
          <w:numId w:val="5"/>
        </w:numPr>
        <w:spacing w:after="0" w:line="276" w:lineRule="auto"/>
        <w:contextualSpacing/>
        <w:rPr>
          <w:rFonts w:ascii="Arial" w:eastAsia="Arial" w:hAnsi="Arial" w:cs="Arial"/>
          <w:kern w:val="0"/>
          <w:szCs w:val="22"/>
          <w:lang w:val="en" w:eastAsia="en-GB" w:bidi="ar-SA"/>
          <w14:ligatures w14:val="none"/>
        </w:rPr>
      </w:pPr>
      <w:hyperlink r:id="rId30" w:tgtFrame="_blank" w:history="1">
        <w:r w:rsidRPr="00365EAC">
          <w:rPr>
            <w:rStyle w:val="Hyperlink"/>
            <w:rFonts w:ascii="Arial" w:eastAsia="Arial" w:hAnsi="Arial" w:cs="Arial"/>
            <w:kern w:val="0"/>
            <w:szCs w:val="22"/>
            <w:lang w:val="en" w:eastAsia="en-GB" w:bidi="ar-SA"/>
            <w14:ligatures w14:val="none"/>
          </w:rPr>
          <w:t>Guide to the cassowary in Aboriginal cultures</w:t>
        </w:r>
      </w:hyperlink>
      <w:r w:rsidRPr="001035F2">
        <w:rPr>
          <w:rFonts w:ascii="Arial" w:eastAsia="Arial" w:hAnsi="Arial" w:cs="Arial"/>
          <w:kern w:val="0"/>
          <w:szCs w:val="22"/>
          <w:lang w:val="en" w:eastAsia="en-GB" w:bidi="ar-SA"/>
          <w14:ligatures w14:val="none"/>
        </w:rPr>
        <w:t> </w:t>
      </w:r>
    </w:p>
    <w:p w14:paraId="1D549927" w14:textId="6FA825AD" w:rsidR="001035F2" w:rsidRPr="001035F2" w:rsidRDefault="001035F2" w:rsidP="001035F2">
      <w:pPr>
        <w:numPr>
          <w:ilvl w:val="0"/>
          <w:numId w:val="5"/>
        </w:numPr>
        <w:spacing w:after="0" w:line="276" w:lineRule="auto"/>
        <w:contextualSpacing/>
        <w:rPr>
          <w:rFonts w:ascii="Arial" w:eastAsia="Arial" w:hAnsi="Arial" w:cs="Arial"/>
          <w:kern w:val="0"/>
          <w:szCs w:val="22"/>
          <w:lang w:val="en" w:eastAsia="en-GB" w:bidi="ar-SA"/>
          <w14:ligatures w14:val="none"/>
        </w:rPr>
      </w:pPr>
      <w:hyperlink r:id="rId31" w:tgtFrame="_blank" w:history="1">
        <w:r w:rsidRPr="00320EE2">
          <w:rPr>
            <w:rStyle w:val="Hyperlink"/>
            <w:rFonts w:ascii="Arial" w:eastAsia="Arial" w:hAnsi="Arial" w:cs="Arial"/>
            <w:kern w:val="0"/>
            <w:szCs w:val="22"/>
            <w:lang w:val="en" w:eastAsia="en-GB" w:bidi="ar-SA"/>
            <w14:ligatures w14:val="none"/>
          </w:rPr>
          <w:t>Guide to the didgeridoo in Aboriginal cultures</w:t>
        </w:r>
      </w:hyperlink>
      <w:r w:rsidRPr="001035F2">
        <w:rPr>
          <w:rFonts w:ascii="Arial" w:eastAsia="Arial" w:hAnsi="Arial" w:cs="Arial"/>
          <w:kern w:val="0"/>
          <w:szCs w:val="22"/>
          <w:lang w:val="en" w:eastAsia="en-GB" w:bidi="ar-SA"/>
          <w14:ligatures w14:val="none"/>
        </w:rPr>
        <w:t> </w:t>
      </w:r>
    </w:p>
    <w:p w14:paraId="51841CBF" w14:textId="15343710" w:rsidR="001035F2" w:rsidRPr="001035F2" w:rsidRDefault="001035F2" w:rsidP="001035F2">
      <w:pPr>
        <w:numPr>
          <w:ilvl w:val="0"/>
          <w:numId w:val="5"/>
        </w:numPr>
        <w:spacing w:after="0" w:line="276" w:lineRule="auto"/>
        <w:contextualSpacing/>
        <w:rPr>
          <w:rFonts w:ascii="Arial" w:eastAsia="Arial" w:hAnsi="Arial" w:cs="Arial"/>
          <w:kern w:val="0"/>
          <w:szCs w:val="22"/>
          <w:lang w:val="en" w:eastAsia="en-GB" w:bidi="ar-SA"/>
          <w14:ligatures w14:val="none"/>
        </w:rPr>
      </w:pPr>
      <w:hyperlink r:id="rId32" w:history="1">
        <w:r w:rsidRPr="00320EE2">
          <w:rPr>
            <w:rStyle w:val="Hyperlink"/>
            <w:rFonts w:ascii="Arial" w:eastAsia="Arial" w:hAnsi="Arial" w:cs="Arial"/>
            <w:kern w:val="0"/>
            <w:szCs w:val="22"/>
            <w:lang w:val="en" w:eastAsia="en-GB" w:bidi="ar-SA"/>
            <w14:ligatures w14:val="none"/>
          </w:rPr>
          <w:t>Guide to the emu in Aboriginal cultures</w:t>
        </w:r>
      </w:hyperlink>
      <w:r w:rsidRPr="001035F2">
        <w:rPr>
          <w:rFonts w:ascii="Arial" w:eastAsia="Arial" w:hAnsi="Arial" w:cs="Arial"/>
          <w:kern w:val="0"/>
          <w:szCs w:val="22"/>
          <w:lang w:val="en" w:eastAsia="en-GB" w:bidi="ar-SA"/>
          <w14:ligatures w14:val="none"/>
        </w:rPr>
        <w:t> </w:t>
      </w:r>
    </w:p>
    <w:p w14:paraId="544FB256" w14:textId="6EB9AF5A" w:rsidR="001035F2" w:rsidRPr="001035F2" w:rsidRDefault="001035F2" w:rsidP="001035F2">
      <w:pPr>
        <w:numPr>
          <w:ilvl w:val="0"/>
          <w:numId w:val="5"/>
        </w:numPr>
        <w:spacing w:after="0" w:line="276" w:lineRule="auto"/>
        <w:contextualSpacing/>
        <w:rPr>
          <w:rFonts w:ascii="Arial" w:eastAsia="Arial" w:hAnsi="Arial" w:cs="Arial"/>
          <w:kern w:val="0"/>
          <w:szCs w:val="22"/>
          <w:lang w:val="en" w:eastAsia="en-GB" w:bidi="ar-SA"/>
          <w14:ligatures w14:val="none"/>
        </w:rPr>
      </w:pPr>
      <w:hyperlink r:id="rId33" w:tgtFrame="_blank" w:history="1">
        <w:r w:rsidRPr="000436E9">
          <w:rPr>
            <w:rStyle w:val="Hyperlink"/>
            <w:rFonts w:ascii="Arial" w:eastAsia="Arial" w:hAnsi="Arial" w:cs="Arial"/>
            <w:kern w:val="0"/>
            <w:szCs w:val="22"/>
            <w:lang w:val="en" w:eastAsia="en-GB" w:bidi="ar-SA"/>
            <w14:ligatures w14:val="none"/>
          </w:rPr>
          <w:t>What is a sacred Aboriginal site, and how can visitors be respectful there?</w:t>
        </w:r>
      </w:hyperlink>
      <w:r w:rsidRPr="001035F2">
        <w:rPr>
          <w:rFonts w:ascii="Arial" w:eastAsia="Arial" w:hAnsi="Arial" w:cs="Arial"/>
          <w:kern w:val="0"/>
          <w:szCs w:val="22"/>
          <w:lang w:val="en" w:eastAsia="en-GB" w:bidi="ar-SA"/>
          <w14:ligatures w14:val="none"/>
        </w:rPr>
        <w:t> </w:t>
      </w:r>
    </w:p>
    <w:p w14:paraId="10797D1D" w14:textId="52035A54" w:rsidR="001035F2" w:rsidRPr="001035F2" w:rsidRDefault="001035F2" w:rsidP="001035F2">
      <w:pPr>
        <w:numPr>
          <w:ilvl w:val="0"/>
          <w:numId w:val="5"/>
        </w:numPr>
        <w:spacing w:after="0" w:line="276" w:lineRule="auto"/>
        <w:contextualSpacing/>
        <w:rPr>
          <w:rFonts w:ascii="Arial" w:eastAsia="Arial" w:hAnsi="Arial" w:cs="Arial"/>
          <w:kern w:val="0"/>
          <w:szCs w:val="22"/>
          <w:lang w:val="en" w:eastAsia="en-GB" w:bidi="ar-SA"/>
          <w14:ligatures w14:val="none"/>
        </w:rPr>
      </w:pPr>
      <w:hyperlink r:id="rId34" w:tgtFrame="_blank" w:history="1">
        <w:r w:rsidRPr="003E317F">
          <w:rPr>
            <w:rStyle w:val="Hyperlink"/>
            <w:rFonts w:ascii="Arial" w:eastAsia="Arial" w:hAnsi="Arial" w:cs="Arial"/>
            <w:kern w:val="0"/>
            <w:szCs w:val="22"/>
            <w:lang w:val="en" w:eastAsia="en-GB" w:bidi="ar-SA"/>
            <w14:ligatures w14:val="none"/>
          </w:rPr>
          <w:t>What is bush food, and why is it the ultimate sustainable cuisine?</w:t>
        </w:r>
      </w:hyperlink>
      <w:r w:rsidRPr="001035F2">
        <w:rPr>
          <w:rFonts w:ascii="Arial" w:eastAsia="Arial" w:hAnsi="Arial" w:cs="Arial"/>
          <w:kern w:val="0"/>
          <w:szCs w:val="22"/>
          <w:lang w:val="en" w:eastAsia="en-GB" w:bidi="ar-SA"/>
          <w14:ligatures w14:val="none"/>
        </w:rPr>
        <w:t> </w:t>
      </w:r>
    </w:p>
    <w:p w14:paraId="1FC17C48" w14:textId="77777777" w:rsidR="001035F2" w:rsidRPr="001035F2" w:rsidRDefault="001035F2" w:rsidP="001035F2">
      <w:pPr>
        <w:spacing w:after="0" w:line="276" w:lineRule="auto"/>
        <w:ind w:firstLine="60"/>
        <w:rPr>
          <w:rFonts w:ascii="Arial" w:eastAsia="Arial" w:hAnsi="Arial" w:cs="Arial"/>
          <w:kern w:val="0"/>
          <w:szCs w:val="22"/>
          <w:lang w:val="en" w:eastAsia="en-GB" w:bidi="ar-SA"/>
          <w14:ligatures w14:val="none"/>
        </w:rPr>
      </w:pPr>
    </w:p>
    <w:p w14:paraId="400FE861" w14:textId="77777777" w:rsidR="00C6184A" w:rsidRDefault="00C6184A">
      <w:pPr>
        <w:rPr>
          <w:rFonts w:ascii="Arial" w:eastAsia="Arial" w:hAnsi="Arial" w:cs="Arial"/>
          <w:kern w:val="0"/>
          <w:szCs w:val="22"/>
          <w:lang w:val="en" w:eastAsia="en-GB" w:bidi="ar-SA"/>
          <w14:ligatures w14:val="none"/>
        </w:rPr>
      </w:pPr>
      <w:r>
        <w:rPr>
          <w:rFonts w:ascii="Arial" w:eastAsia="Arial" w:hAnsi="Arial" w:cs="Arial"/>
          <w:kern w:val="0"/>
          <w:szCs w:val="22"/>
          <w:lang w:val="en" w:eastAsia="en-GB" w:bidi="ar-SA"/>
          <w14:ligatures w14:val="none"/>
        </w:rPr>
        <w:br w:type="page"/>
      </w:r>
    </w:p>
    <w:p w14:paraId="5CC99937" w14:textId="400FFAA8"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lastRenderedPageBreak/>
        <w:t>[EXPERTS TO INTERVIEW]</w:t>
      </w:r>
    </w:p>
    <w:p w14:paraId="3D07C2A0"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p>
    <w:p w14:paraId="6DC24053" w14:textId="7E9C7151" w:rsidR="001035F2" w:rsidRPr="001035F2" w:rsidRDefault="001035F2" w:rsidP="001035F2">
      <w:pPr>
        <w:spacing w:after="0" w:line="276" w:lineRule="auto"/>
        <w:rPr>
          <w:rFonts w:ascii="Arial" w:eastAsia="Arial" w:hAnsi="Arial" w:cs="Arial"/>
          <w:b/>
          <w:bCs/>
          <w:kern w:val="0"/>
          <w:szCs w:val="22"/>
          <w:lang w:val="en" w:eastAsia="en-GB" w:bidi="ar-SA"/>
          <w14:ligatures w14:val="none"/>
        </w:rPr>
      </w:pPr>
      <w:hyperlink r:id="rId35" w:tgtFrame="_blank" w:history="1">
        <w:r w:rsidRPr="00803FB0">
          <w:rPr>
            <w:rStyle w:val="Hyperlink"/>
            <w:rFonts w:ascii="Arial" w:eastAsia="Arial" w:hAnsi="Arial" w:cs="Arial"/>
            <w:b/>
            <w:bCs/>
            <w:kern w:val="0"/>
            <w:szCs w:val="22"/>
            <w:lang w:val="en" w:eastAsia="en-GB" w:bidi="ar-SA"/>
            <w14:ligatures w14:val="none"/>
          </w:rPr>
          <w:t>Andrew Smith – Sand Dune Adventures</w:t>
        </w:r>
      </w:hyperlink>
      <w:r w:rsidRPr="001035F2">
        <w:rPr>
          <w:rFonts w:ascii="Arial" w:eastAsia="Arial" w:hAnsi="Arial" w:cs="Arial"/>
          <w:b/>
          <w:bCs/>
          <w:kern w:val="0"/>
          <w:szCs w:val="22"/>
          <w:lang w:val="en" w:eastAsia="en-GB" w:bidi="ar-SA"/>
          <w14:ligatures w14:val="none"/>
        </w:rPr>
        <w:t> </w:t>
      </w:r>
    </w:p>
    <w:p w14:paraId="67D1C6AB" w14:textId="3DD4738A" w:rsidR="00B30508" w:rsidRDefault="001035F2" w:rsidP="00C6184A">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“People say, ‘Wow, riding the bikes was great. But even better was the Aboriginal component. This is the best thing since sliced bread!’” </w:t>
      </w:r>
    </w:p>
    <w:p w14:paraId="29B31655" w14:textId="77777777" w:rsidR="00C6184A" w:rsidRPr="00C6184A" w:rsidRDefault="00C6184A" w:rsidP="00C6184A">
      <w:pPr>
        <w:spacing w:after="0" w:line="276" w:lineRule="auto"/>
        <w:rPr>
          <w:rFonts w:ascii="Arial" w:eastAsia="Arial" w:hAnsi="Arial" w:cs="Arial"/>
          <w:kern w:val="0"/>
          <w:szCs w:val="22"/>
          <w:lang w:val="en" w:eastAsia="en-GB" w:bidi="ar-SA"/>
          <w14:ligatures w14:val="none"/>
        </w:rPr>
      </w:pPr>
    </w:p>
    <w:p w14:paraId="4635B485" w14:textId="3E03821A" w:rsidR="001035F2" w:rsidRPr="001035F2" w:rsidRDefault="001035F2" w:rsidP="001035F2">
      <w:pPr>
        <w:spacing w:after="0" w:line="276" w:lineRule="auto"/>
        <w:rPr>
          <w:rFonts w:ascii="Arial" w:eastAsia="Arial" w:hAnsi="Arial" w:cs="Arial"/>
          <w:b/>
          <w:bCs/>
          <w:kern w:val="0"/>
          <w:szCs w:val="22"/>
          <w:lang w:val="en" w:eastAsia="en-GB" w:bidi="ar-SA"/>
          <w14:ligatures w14:val="none"/>
        </w:rPr>
      </w:pPr>
      <w:hyperlink r:id="rId36" w:tgtFrame="_blank" w:history="1">
        <w:r w:rsidRPr="00467575">
          <w:rPr>
            <w:rStyle w:val="Hyperlink"/>
            <w:rFonts w:ascii="Arial" w:eastAsia="Arial" w:hAnsi="Arial" w:cs="Arial"/>
            <w:b/>
            <w:bCs/>
            <w:kern w:val="0"/>
            <w:szCs w:val="22"/>
            <w:lang w:val="en" w:eastAsia="en-GB" w:bidi="ar-SA"/>
            <w14:ligatures w14:val="none"/>
          </w:rPr>
          <w:t>Jayden Weetra – Voyages Indigenous Tourism Australia</w:t>
        </w:r>
      </w:hyperlink>
    </w:p>
    <w:p w14:paraId="155B3932"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 xml:space="preserve">“I am proud to share my culture with our guests. It’s good to show tourists something that they might have never tried so they are always learning.” </w:t>
      </w:r>
    </w:p>
    <w:p w14:paraId="67ADF5B3"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p>
    <w:p w14:paraId="17B7B942" w14:textId="39A88518" w:rsidR="001035F2" w:rsidRPr="001035F2" w:rsidRDefault="001035F2" w:rsidP="001035F2">
      <w:pPr>
        <w:spacing w:after="0" w:line="276" w:lineRule="auto"/>
        <w:rPr>
          <w:rFonts w:ascii="Arial" w:eastAsia="Arial" w:hAnsi="Arial" w:cs="Arial"/>
          <w:b/>
          <w:bCs/>
          <w:kern w:val="0"/>
          <w:szCs w:val="22"/>
          <w:lang w:val="en" w:eastAsia="en-GB" w:bidi="ar-SA"/>
          <w14:ligatures w14:val="none"/>
        </w:rPr>
      </w:pPr>
      <w:hyperlink r:id="rId37" w:tgtFrame="_blank" w:history="1">
        <w:r w:rsidRPr="000E6334">
          <w:rPr>
            <w:rStyle w:val="Hyperlink"/>
            <w:rFonts w:ascii="Arial" w:eastAsia="Arial" w:hAnsi="Arial" w:cs="Arial"/>
            <w:b/>
            <w:bCs/>
            <w:kern w:val="0"/>
            <w:szCs w:val="22"/>
            <w:lang w:val="en" w:eastAsia="en-GB" w:bidi="ar-SA"/>
            <w14:ligatures w14:val="none"/>
          </w:rPr>
          <w:t>Clark Webb – Wajaana Yaam Gumbaynggirr Adventure Tours</w:t>
        </w:r>
      </w:hyperlink>
      <w:r w:rsidRPr="001035F2">
        <w:rPr>
          <w:rFonts w:ascii="Arial" w:eastAsia="Arial" w:hAnsi="Arial" w:cs="Arial"/>
          <w:b/>
          <w:bCs/>
          <w:kern w:val="0"/>
          <w:szCs w:val="22"/>
          <w:lang w:val="en" w:eastAsia="en-GB" w:bidi="ar-SA"/>
          <w14:ligatures w14:val="none"/>
        </w:rPr>
        <w:t xml:space="preserve"> </w:t>
      </w:r>
    </w:p>
    <w:p w14:paraId="7E4ADBA9"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 xml:space="preserve">“It doesn’t matter how old you are, when you’re on the water amid nature you instantly feel a sense of peace and calm.” </w:t>
      </w:r>
    </w:p>
    <w:p w14:paraId="18D9D590"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p>
    <w:p w14:paraId="77E2AFD4"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[RESOURCES]</w:t>
      </w:r>
    </w:p>
    <w:p w14:paraId="474D6505" w14:textId="4E2E2845" w:rsidR="00AC1FC5" w:rsidRPr="00AC1FC5" w:rsidRDefault="00AC1FC5" w:rsidP="00AC1FC5">
      <w:pPr>
        <w:pStyle w:val="ListParagraph"/>
        <w:numPr>
          <w:ilvl w:val="0"/>
          <w:numId w:val="6"/>
        </w:numPr>
        <w:rPr>
          <w:rFonts w:ascii="Arial" w:hAnsi="Arial" w:cs="Arial"/>
        </w:rPr>
      </w:pPr>
      <w:hyperlink r:id="rId38" w:tgtFrame="_blank" w:history="1">
        <w:r w:rsidRPr="00AC1FC5">
          <w:rPr>
            <w:rStyle w:val="Hyperlink"/>
            <w:rFonts w:ascii="Arial" w:hAnsi="Arial" w:cs="Arial"/>
          </w:rPr>
          <w:t>Hero images and videos relating to this theme</w:t>
        </w:r>
      </w:hyperlink>
      <w:r w:rsidRPr="00AC1FC5">
        <w:rPr>
          <w:rFonts w:ascii="Arial" w:hAnsi="Arial" w:cs="Arial"/>
        </w:rPr>
        <w:t xml:space="preserve"> (no password required)</w:t>
      </w:r>
    </w:p>
    <w:p w14:paraId="41013C0E" w14:textId="77777777" w:rsidR="00B30508" w:rsidRPr="00B30508" w:rsidRDefault="00B30508" w:rsidP="00B30508">
      <w:pPr>
        <w:pStyle w:val="ListParagraph"/>
        <w:numPr>
          <w:ilvl w:val="0"/>
          <w:numId w:val="6"/>
        </w:numPr>
        <w:rPr>
          <w:rFonts w:ascii="Arial" w:hAnsi="Arial" w:cs="Arial"/>
        </w:rPr>
      </w:pPr>
      <w:r w:rsidRPr="00B30508">
        <w:rPr>
          <w:rFonts w:ascii="Arial" w:hAnsi="Arial" w:cs="Arial"/>
        </w:rPr>
        <w:t xml:space="preserve">Access to the </w:t>
      </w:r>
      <w:hyperlink r:id="rId39" w:tgtFrame="_blank" w:history="1">
        <w:r w:rsidRPr="00B30508">
          <w:rPr>
            <w:rStyle w:val="Hyperlink"/>
            <w:rFonts w:ascii="Arial" w:hAnsi="Arial" w:cs="Arial"/>
          </w:rPr>
          <w:t>Tourism Australia image gallery</w:t>
        </w:r>
      </w:hyperlink>
    </w:p>
    <w:p w14:paraId="6769AB11" w14:textId="77777777" w:rsidR="00B30508" w:rsidRPr="00B30508" w:rsidRDefault="00B30508" w:rsidP="00B30508">
      <w:pPr>
        <w:pStyle w:val="ListParagraph"/>
        <w:numPr>
          <w:ilvl w:val="0"/>
          <w:numId w:val="6"/>
        </w:numPr>
        <w:rPr>
          <w:rFonts w:ascii="Arial" w:hAnsi="Arial" w:cs="Arial"/>
        </w:rPr>
      </w:pPr>
      <w:hyperlink r:id="rId40" w:tgtFrame="_blank" w:history="1">
        <w:r w:rsidRPr="00B30508">
          <w:rPr>
            <w:rStyle w:val="Hyperlink"/>
            <w:rFonts w:ascii="Arial" w:hAnsi="Arial" w:cs="Arial"/>
          </w:rPr>
          <w:t>DAE Website</w:t>
        </w:r>
      </w:hyperlink>
    </w:p>
    <w:p w14:paraId="5BD49E0A" w14:textId="74819AEA" w:rsidR="00B30508" w:rsidRPr="00D32960" w:rsidRDefault="00D32960" w:rsidP="00B30508">
      <w:pPr>
        <w:pStyle w:val="ListParagraph"/>
        <w:numPr>
          <w:ilvl w:val="0"/>
          <w:numId w:val="6"/>
        </w:numPr>
        <w:rPr>
          <w:rStyle w:val="Hyperlink"/>
          <w:rFonts w:ascii="Arial" w:hAnsi="Arial" w:cs="Arial"/>
        </w:rPr>
      </w:pPr>
      <w:r>
        <w:rPr>
          <w:rFonts w:ascii="Arial" w:hAnsi="Arial" w:cs="Arial"/>
        </w:rPr>
        <w:fldChar w:fldCharType="begin"/>
      </w:r>
      <w:r>
        <w:rPr>
          <w:rFonts w:ascii="Arial" w:hAnsi="Arial" w:cs="Arial"/>
        </w:rPr>
        <w:instrText>HYPERLINK "https://storybank.discoveraboriginalexperiences.com/" \t "_blank"</w:instrText>
      </w:r>
      <w:r>
        <w:rPr>
          <w:rFonts w:ascii="Arial" w:hAnsi="Arial" w:cs="Arial"/>
        </w:rPr>
      </w:r>
      <w:r>
        <w:rPr>
          <w:rFonts w:ascii="Arial" w:hAnsi="Arial" w:cs="Arial"/>
        </w:rPr>
        <w:fldChar w:fldCharType="separate"/>
      </w:r>
      <w:r w:rsidR="00B30508" w:rsidRPr="00D32960">
        <w:rPr>
          <w:rStyle w:val="Hyperlink"/>
          <w:rFonts w:ascii="Arial" w:hAnsi="Arial" w:cs="Arial"/>
        </w:rPr>
        <w:t xml:space="preserve">DAE </w:t>
      </w:r>
      <w:r w:rsidRPr="00D32960">
        <w:rPr>
          <w:rStyle w:val="Hyperlink"/>
          <w:rFonts w:ascii="Arial" w:hAnsi="Arial" w:cs="Arial"/>
        </w:rPr>
        <w:t>Story</w:t>
      </w:r>
      <w:r w:rsidRPr="00D32960">
        <w:rPr>
          <w:rStyle w:val="Hyperlink"/>
        </w:rPr>
        <w:t xml:space="preserve"> </w:t>
      </w:r>
      <w:r w:rsidRPr="00D32960">
        <w:rPr>
          <w:rStyle w:val="Hyperlink"/>
          <w:rFonts w:ascii="Arial" w:hAnsi="Arial" w:cs="Arial"/>
        </w:rPr>
        <w:t>Bank</w:t>
      </w:r>
    </w:p>
    <w:p w14:paraId="06BFD0EF" w14:textId="4F6994A6" w:rsidR="00B30508" w:rsidRPr="00B30508" w:rsidRDefault="00D32960" w:rsidP="00B30508">
      <w:pPr>
        <w:pStyle w:val="ListParagraph"/>
        <w:numPr>
          <w:ilvl w:val="0"/>
          <w:numId w:val="6"/>
        </w:numPr>
        <w:rPr>
          <w:rFonts w:ascii="Arial" w:hAnsi="Arial" w:cs="Arial"/>
        </w:rPr>
      </w:pPr>
      <w:r>
        <w:rPr>
          <w:rFonts w:ascii="Arial" w:hAnsi="Arial" w:cs="Arial"/>
        </w:rPr>
        <w:fldChar w:fldCharType="end"/>
      </w:r>
      <w:hyperlink r:id="rId41" w:tgtFrame="_blank" w:history="1">
        <w:r w:rsidR="00B30508" w:rsidRPr="00B30508">
          <w:rPr>
            <w:rStyle w:val="Hyperlink"/>
            <w:rFonts w:ascii="Arial" w:hAnsi="Arial" w:cs="Arial"/>
          </w:rPr>
          <w:t>DAE Brochure</w:t>
        </w:r>
      </w:hyperlink>
    </w:p>
    <w:p w14:paraId="07BF1880" w14:textId="1D9398F5" w:rsidR="00B30508" w:rsidRPr="00B30508" w:rsidRDefault="00B30508" w:rsidP="00B30508">
      <w:pPr>
        <w:pStyle w:val="ListParagraph"/>
        <w:numPr>
          <w:ilvl w:val="0"/>
          <w:numId w:val="6"/>
        </w:numPr>
        <w:rPr>
          <w:rFonts w:ascii="Arial" w:hAnsi="Arial" w:cs="Arial"/>
        </w:rPr>
      </w:pPr>
      <w:hyperlink r:id="rId42" w:tgtFrame="_blank" w:history="1">
        <w:r w:rsidRPr="00B30508">
          <w:rPr>
            <w:rStyle w:val="Hyperlink"/>
            <w:rFonts w:ascii="Arial" w:hAnsi="Arial" w:cs="Arial"/>
          </w:rPr>
          <w:t xml:space="preserve">Connect </w:t>
        </w:r>
        <w:r w:rsidR="00A63C5E">
          <w:rPr>
            <w:rStyle w:val="Hyperlink"/>
            <w:rFonts w:ascii="Arial" w:hAnsi="Arial" w:cs="Arial"/>
          </w:rPr>
          <w:t>t</w:t>
        </w:r>
        <w:r w:rsidRPr="00B30508">
          <w:rPr>
            <w:rStyle w:val="Hyperlink"/>
            <w:rFonts w:ascii="Arial" w:hAnsi="Arial" w:cs="Arial"/>
          </w:rPr>
          <w:t>o Country Digital Magazine</w:t>
        </w:r>
      </w:hyperlink>
    </w:p>
    <w:p w14:paraId="705FDABF"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 xml:space="preserve"> </w:t>
      </w:r>
    </w:p>
    <w:p w14:paraId="2857BC76"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 xml:space="preserve"> </w:t>
      </w:r>
    </w:p>
    <w:p w14:paraId="48E5C412"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 xml:space="preserve"> </w:t>
      </w:r>
    </w:p>
    <w:p w14:paraId="319FD223"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 xml:space="preserve"> </w:t>
      </w:r>
    </w:p>
    <w:p w14:paraId="5B4D5C42"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r w:rsidRPr="001035F2">
        <w:rPr>
          <w:rFonts w:ascii="Arial" w:eastAsia="Arial" w:hAnsi="Arial" w:cs="Arial"/>
          <w:kern w:val="0"/>
          <w:szCs w:val="22"/>
          <w:lang w:val="en" w:eastAsia="en-GB" w:bidi="ar-SA"/>
          <w14:ligatures w14:val="none"/>
        </w:rPr>
        <w:t xml:space="preserve"> </w:t>
      </w:r>
    </w:p>
    <w:p w14:paraId="41D93E1F" w14:textId="77777777" w:rsidR="001035F2" w:rsidRPr="001035F2" w:rsidRDefault="001035F2" w:rsidP="001035F2">
      <w:pPr>
        <w:spacing w:after="0" w:line="276" w:lineRule="auto"/>
        <w:rPr>
          <w:rFonts w:ascii="Arial" w:eastAsia="Arial" w:hAnsi="Arial" w:cs="Arial"/>
          <w:kern w:val="0"/>
          <w:szCs w:val="22"/>
          <w:lang w:val="en" w:eastAsia="en-GB" w:bidi="ar-SA"/>
          <w14:ligatures w14:val="none"/>
        </w:rPr>
      </w:pPr>
    </w:p>
    <w:p w14:paraId="692FFF60" w14:textId="4B3F8019" w:rsidR="00101ED0" w:rsidRPr="001035F2" w:rsidRDefault="00101ED0" w:rsidP="001035F2"/>
    <w:sectPr w:rsidR="00101ED0" w:rsidRPr="001035F2" w:rsidSect="004E6301">
      <w:headerReference w:type="default" r:id="rId43"/>
      <w:footerReference w:type="default" r:id="rId44"/>
      <w:pgSz w:w="12240" w:h="15840"/>
      <w:pgMar w:top="3519" w:right="1440" w:bottom="2457" w:left="1440"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024E76" w14:textId="77777777" w:rsidR="000D5A34" w:rsidRDefault="000D5A34" w:rsidP="00667F38">
      <w:pPr>
        <w:spacing w:after="0" w:line="240" w:lineRule="auto"/>
      </w:pPr>
      <w:r>
        <w:separator/>
      </w:r>
    </w:p>
  </w:endnote>
  <w:endnote w:type="continuationSeparator" w:id="0">
    <w:p w14:paraId="020B0976" w14:textId="77777777" w:rsidR="000D5A34" w:rsidRDefault="000D5A34" w:rsidP="00667F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Haffer">
    <w:altName w:val="Calibri"/>
    <w:panose1 w:val="020B0504030103020203"/>
    <w:charset w:val="00"/>
    <w:family w:val="swiss"/>
    <w:notTrueType/>
    <w:pitch w:val="variable"/>
    <w:sig w:usb0="A10002FF" w:usb1="5001A47B" w:usb2="00000000" w:usb3="00000000" w:csb0="0000019F" w:csb1="00000000"/>
  </w:font>
  <w:font w:name="Yu Mincho">
    <w:altName w:val="游明朝"/>
    <w:charset w:val="80"/>
    <w:family w:val="roman"/>
    <w:pitch w:val="variable"/>
    <w:sig w:usb0="800002E7" w:usb1="2AC7FCFF" w:usb2="00000012" w:usb3="00000000" w:csb0="0002009F" w:csb1="00000000"/>
  </w:font>
  <w:font w:name="Cordia New (Body CS)">
    <w:altName w:val="Cordia New"/>
    <w:panose1 w:val="00000000000000000000"/>
    <w:charset w:val="00"/>
    <w:family w:val="roman"/>
    <w:notTrueType/>
    <w:pitch w:val="default"/>
  </w:font>
  <w:font w:name="P22 Mackinac Medium">
    <w:altName w:val="Calibri"/>
    <w:panose1 w:val="00000000000000000000"/>
    <w:charset w:val="00"/>
    <w:family w:val="modern"/>
    <w:notTrueType/>
    <w:pitch w:val="variable"/>
    <w:sig w:usb0="A00000BF" w:usb1="5001E0FB" w:usb2="00000000"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Angsana New (Headings CS)">
    <w:altName w:val="Angsana New"/>
    <w:panose1 w:val="00000000000000000000"/>
    <w:charset w:val="00"/>
    <w:family w:val="roman"/>
    <w:notTrueType/>
    <w:pitch w:val="default"/>
  </w:font>
  <w:font w:name="Haffer Medium">
    <w:altName w:val="Calibri"/>
    <w:panose1 w:val="020B0604030103020203"/>
    <w:charset w:val="00"/>
    <w:family w:val="swiss"/>
    <w:notTrueType/>
    <w:pitch w:val="variable"/>
    <w:sig w:usb0="A10002FF" w:usb1="5001A47B"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2DDF4" w14:textId="45ED28AA" w:rsidR="00667F38" w:rsidRDefault="00F26FEC">
    <w:pPr>
      <w:pStyle w:val="Footer"/>
    </w:pPr>
    <w:r>
      <w:rPr>
        <w:noProof/>
      </w:rPr>
      <w:drawing>
        <wp:anchor distT="0" distB="0" distL="114300" distR="114300" simplePos="0" relativeHeight="251656190" behindDoc="0" locked="0" layoutInCell="1" allowOverlap="1" wp14:anchorId="363DEA5C" wp14:editId="04228B17">
          <wp:simplePos x="0" y="0"/>
          <wp:positionH relativeFrom="column">
            <wp:posOffset>-907415</wp:posOffset>
          </wp:positionH>
          <wp:positionV relativeFrom="paragraph">
            <wp:posOffset>-904987</wp:posOffset>
          </wp:positionV>
          <wp:extent cx="7794783" cy="986155"/>
          <wp:effectExtent l="0" t="0" r="3175" b="4445"/>
          <wp:wrapNone/>
          <wp:docPr id="13937829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782926" name="Picture 1393782926"/>
                  <pic:cNvPicPr/>
                </pic:nvPicPr>
                <pic:blipFill rotWithShape="1">
                  <a:blip r:embed="rId1">
                    <a:alphaModFix/>
                    <a:extLst>
                      <a:ext uri="{28A0092B-C50C-407E-A947-70E740481C1C}">
                        <a14:useLocalDpi xmlns:a14="http://schemas.microsoft.com/office/drawing/2010/main" val="0"/>
                      </a:ext>
                    </a:extLst>
                  </a:blip>
                  <a:srcRect t="91049"/>
                  <a:stretch>
                    <a:fillRect/>
                  </a:stretch>
                </pic:blipFill>
                <pic:spPr bwMode="auto">
                  <a:xfrm>
                    <a:off x="0" y="0"/>
                    <a:ext cx="7794783" cy="986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67F38">
      <w:rPr>
        <w:noProof/>
      </w:rPr>
      <w:drawing>
        <wp:anchor distT="0" distB="0" distL="114300" distR="114300" simplePos="0" relativeHeight="251659264" behindDoc="1" locked="0" layoutInCell="1" allowOverlap="1" wp14:anchorId="06B9777B" wp14:editId="3497FAE5">
          <wp:simplePos x="0" y="0"/>
          <wp:positionH relativeFrom="column">
            <wp:posOffset>-1302385</wp:posOffset>
          </wp:positionH>
          <wp:positionV relativeFrom="paragraph">
            <wp:posOffset>-933220</wp:posOffset>
          </wp:positionV>
          <wp:extent cx="8543921" cy="1155646"/>
          <wp:effectExtent l="0" t="0" r="0" b="0"/>
          <wp:wrapNone/>
          <wp:docPr id="810040506" name="Picture 3" descr="A green and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040506" name="Picture 3" descr="A green and white background&#10;&#10;AI-generated content may be incorrect."/>
                  <pic:cNvPicPr/>
                </pic:nvPicPr>
                <pic:blipFill rotWithShape="1">
                  <a:blip r:embed="rId2">
                    <a:extLst>
                      <a:ext uri="{28A0092B-C50C-407E-A947-70E740481C1C}">
                        <a14:useLocalDpi xmlns:a14="http://schemas.microsoft.com/office/drawing/2010/main" val="0"/>
                      </a:ext>
                    </a:extLst>
                  </a:blip>
                  <a:srcRect l="-5185" t="90786" r="-3801" b="-1216"/>
                  <a:stretch>
                    <a:fillRect/>
                  </a:stretch>
                </pic:blipFill>
                <pic:spPr bwMode="auto">
                  <a:xfrm>
                    <a:off x="0" y="0"/>
                    <a:ext cx="8543921" cy="115564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980D49" w14:textId="77777777" w:rsidR="000D5A34" w:rsidRDefault="000D5A34" w:rsidP="00667F38">
      <w:pPr>
        <w:spacing w:after="0" w:line="240" w:lineRule="auto"/>
      </w:pPr>
      <w:r>
        <w:separator/>
      </w:r>
    </w:p>
  </w:footnote>
  <w:footnote w:type="continuationSeparator" w:id="0">
    <w:p w14:paraId="4B991C5E" w14:textId="77777777" w:rsidR="000D5A34" w:rsidRDefault="000D5A34" w:rsidP="00667F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0F5A9" w14:textId="483FD779" w:rsidR="00667F38" w:rsidRDefault="005C7A0A">
    <w:pPr>
      <w:pStyle w:val="Header"/>
    </w:pPr>
    <w:r>
      <w:rPr>
        <w:noProof/>
      </w:rPr>
      <w:drawing>
        <wp:anchor distT="0" distB="0" distL="114300" distR="114300" simplePos="0" relativeHeight="251658240" behindDoc="1" locked="0" layoutInCell="1" allowOverlap="1" wp14:anchorId="3F18C7CD" wp14:editId="543A2089">
          <wp:simplePos x="0" y="0"/>
          <wp:positionH relativeFrom="page">
            <wp:align>right</wp:align>
          </wp:positionH>
          <wp:positionV relativeFrom="paragraph">
            <wp:posOffset>9525</wp:posOffset>
          </wp:positionV>
          <wp:extent cx="7770166" cy="2228850"/>
          <wp:effectExtent l="0" t="0" r="2540" b="0"/>
          <wp:wrapNone/>
          <wp:docPr id="1251192484" name="Picture 1" descr="A green and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92484" name="Picture 1" descr="A green and white background&#10;&#10;AI-generated content may be incorrect."/>
                  <pic:cNvPicPr/>
                </pic:nvPicPr>
                <pic:blipFill rotWithShape="1">
                  <a:blip r:embed="rId1">
                    <a:extLst>
                      <a:ext uri="{28A0092B-C50C-407E-A947-70E740481C1C}">
                        <a14:useLocalDpi xmlns:a14="http://schemas.microsoft.com/office/drawing/2010/main" val="0"/>
                      </a:ext>
                    </a:extLst>
                  </a:blip>
                  <a:srcRect b="80047"/>
                  <a:stretch>
                    <a:fillRect/>
                  </a:stretch>
                </pic:blipFill>
                <pic:spPr bwMode="auto">
                  <a:xfrm>
                    <a:off x="0" y="0"/>
                    <a:ext cx="7770166" cy="2228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26FEC">
      <w:rPr>
        <w:noProof/>
      </w:rPr>
      <w:drawing>
        <wp:anchor distT="0" distB="0" distL="114300" distR="114300" simplePos="0" relativeHeight="251657215" behindDoc="0" locked="0" layoutInCell="1" allowOverlap="1" wp14:anchorId="72075B8C" wp14:editId="3FBB6C8B">
          <wp:simplePos x="0" y="0"/>
          <wp:positionH relativeFrom="column">
            <wp:posOffset>-914400</wp:posOffset>
          </wp:positionH>
          <wp:positionV relativeFrom="paragraph">
            <wp:posOffset>16625</wp:posOffset>
          </wp:positionV>
          <wp:extent cx="7761962" cy="2111433"/>
          <wp:effectExtent l="0" t="0" r="0" b="0"/>
          <wp:wrapNone/>
          <wp:docPr id="16243617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361736" name="Picture 1624361736"/>
                  <pic:cNvPicPr/>
                </pic:nvPicPr>
                <pic:blipFill rotWithShape="1">
                  <a:blip r:embed="rId2">
                    <a:alphaModFix/>
                    <a:extLst>
                      <a:ext uri="{28A0092B-C50C-407E-A947-70E740481C1C}">
                        <a14:useLocalDpi xmlns:a14="http://schemas.microsoft.com/office/drawing/2010/main" val="0"/>
                      </a:ext>
                    </a:extLst>
                  </a:blip>
                  <a:srcRect b="80753"/>
                  <a:stretch>
                    <a:fillRect/>
                  </a:stretch>
                </pic:blipFill>
                <pic:spPr bwMode="auto">
                  <a:xfrm>
                    <a:off x="0" y="0"/>
                    <a:ext cx="7761962" cy="21114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805D5"/>
    <w:multiLevelType w:val="hybridMultilevel"/>
    <w:tmpl w:val="EC8AF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5D22DA"/>
    <w:multiLevelType w:val="hybridMultilevel"/>
    <w:tmpl w:val="602E35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C495F10"/>
    <w:multiLevelType w:val="hybridMultilevel"/>
    <w:tmpl w:val="6FE659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5C07F50"/>
    <w:multiLevelType w:val="hybridMultilevel"/>
    <w:tmpl w:val="EBC2FB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8A85B24"/>
    <w:multiLevelType w:val="hybridMultilevel"/>
    <w:tmpl w:val="95BE36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F9A51E5"/>
    <w:multiLevelType w:val="hybridMultilevel"/>
    <w:tmpl w:val="06DA324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5881503">
    <w:abstractNumId w:val="2"/>
  </w:num>
  <w:num w:numId="2" w16cid:durableId="1110975859">
    <w:abstractNumId w:val="4"/>
  </w:num>
  <w:num w:numId="3" w16cid:durableId="317850223">
    <w:abstractNumId w:val="5"/>
  </w:num>
  <w:num w:numId="4" w16cid:durableId="1677924146">
    <w:abstractNumId w:val="0"/>
  </w:num>
  <w:num w:numId="5" w16cid:durableId="2006586872">
    <w:abstractNumId w:val="1"/>
  </w:num>
  <w:num w:numId="6" w16cid:durableId="15816025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7F38"/>
    <w:rsid w:val="00022269"/>
    <w:rsid w:val="000431B0"/>
    <w:rsid w:val="000436E9"/>
    <w:rsid w:val="0004487C"/>
    <w:rsid w:val="00065A04"/>
    <w:rsid w:val="000A50FB"/>
    <w:rsid w:val="000B5B73"/>
    <w:rsid w:val="000D5A34"/>
    <w:rsid w:val="000E1CE9"/>
    <w:rsid w:val="000E6334"/>
    <w:rsid w:val="00101ED0"/>
    <w:rsid w:val="001035F2"/>
    <w:rsid w:val="001732C4"/>
    <w:rsid w:val="00200AA2"/>
    <w:rsid w:val="0021062B"/>
    <w:rsid w:val="0021116D"/>
    <w:rsid w:val="0023371C"/>
    <w:rsid w:val="00236833"/>
    <w:rsid w:val="00253412"/>
    <w:rsid w:val="0029782E"/>
    <w:rsid w:val="002A21E1"/>
    <w:rsid w:val="00320EE2"/>
    <w:rsid w:val="00362600"/>
    <w:rsid w:val="003650FC"/>
    <w:rsid w:val="00365EAC"/>
    <w:rsid w:val="003D1AF7"/>
    <w:rsid w:val="003E317F"/>
    <w:rsid w:val="003E5E51"/>
    <w:rsid w:val="00454651"/>
    <w:rsid w:val="004610C8"/>
    <w:rsid w:val="00467575"/>
    <w:rsid w:val="0047601C"/>
    <w:rsid w:val="004E44FE"/>
    <w:rsid w:val="004E6301"/>
    <w:rsid w:val="00571D14"/>
    <w:rsid w:val="00577531"/>
    <w:rsid w:val="005C7A0A"/>
    <w:rsid w:val="00667F38"/>
    <w:rsid w:val="006804F4"/>
    <w:rsid w:val="00684781"/>
    <w:rsid w:val="0068795A"/>
    <w:rsid w:val="006D0274"/>
    <w:rsid w:val="006D2C70"/>
    <w:rsid w:val="00702604"/>
    <w:rsid w:val="0071587D"/>
    <w:rsid w:val="0074576E"/>
    <w:rsid w:val="00773160"/>
    <w:rsid w:val="007C1C5C"/>
    <w:rsid w:val="00803FB0"/>
    <w:rsid w:val="00813774"/>
    <w:rsid w:val="00813EAD"/>
    <w:rsid w:val="00822998"/>
    <w:rsid w:val="00842228"/>
    <w:rsid w:val="00872D3E"/>
    <w:rsid w:val="00880B97"/>
    <w:rsid w:val="008A7723"/>
    <w:rsid w:val="008E2873"/>
    <w:rsid w:val="009A4C20"/>
    <w:rsid w:val="009B0421"/>
    <w:rsid w:val="009C2746"/>
    <w:rsid w:val="00A63C5E"/>
    <w:rsid w:val="00AC1FC5"/>
    <w:rsid w:val="00B17762"/>
    <w:rsid w:val="00B26C0E"/>
    <w:rsid w:val="00B30508"/>
    <w:rsid w:val="00B63BE1"/>
    <w:rsid w:val="00B730E0"/>
    <w:rsid w:val="00C10CA8"/>
    <w:rsid w:val="00C236F2"/>
    <w:rsid w:val="00C337CE"/>
    <w:rsid w:val="00C6184A"/>
    <w:rsid w:val="00C61A97"/>
    <w:rsid w:val="00CC5C11"/>
    <w:rsid w:val="00CE2567"/>
    <w:rsid w:val="00D012AD"/>
    <w:rsid w:val="00D07801"/>
    <w:rsid w:val="00D32960"/>
    <w:rsid w:val="00D508D2"/>
    <w:rsid w:val="00D67C10"/>
    <w:rsid w:val="00DA5EB9"/>
    <w:rsid w:val="00DE770E"/>
    <w:rsid w:val="00DF2902"/>
    <w:rsid w:val="00E41151"/>
    <w:rsid w:val="00E659F0"/>
    <w:rsid w:val="00F17D6E"/>
    <w:rsid w:val="00F26FEC"/>
    <w:rsid w:val="00F56727"/>
    <w:rsid w:val="00F56DD0"/>
    <w:rsid w:val="00F85DC7"/>
    <w:rsid w:val="00FE037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FF785E"/>
  <w15:chartTrackingRefBased/>
  <w15:docId w15:val="{09FE17D4-DC83-1849-8395-BCEB3D8C16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raph Text 2"/>
    <w:qFormat/>
    <w:rsid w:val="008E2873"/>
    <w:rPr>
      <w:rFonts w:ascii="Haffer" w:eastAsiaTheme="minorEastAsia" w:hAnsi="Haffer" w:cs="Cordia New (Body CS)"/>
      <w:sz w:val="22"/>
      <w:szCs w:val="30"/>
      <w:lang w:val="en-AU" w:eastAsia="zh-CN" w:bidi="th-TH"/>
    </w:rPr>
  </w:style>
  <w:style w:type="paragraph" w:styleId="Heading1">
    <w:name w:val="heading 1"/>
    <w:basedOn w:val="Normal"/>
    <w:next w:val="Normal"/>
    <w:link w:val="Heading1Char"/>
    <w:autoRedefine/>
    <w:uiPriority w:val="9"/>
    <w:qFormat/>
    <w:rsid w:val="009A4C20"/>
    <w:pPr>
      <w:keepNext/>
      <w:keepLines/>
      <w:spacing w:before="360" w:after="80"/>
      <w:outlineLvl w:val="0"/>
    </w:pPr>
    <w:rPr>
      <w:rFonts w:ascii="P22 Mackinac Medium" w:eastAsiaTheme="majorEastAsia" w:hAnsi="P22 Mackinac Medium" w:cs="Angsana New (Headings CS)"/>
      <w:color w:val="B04000"/>
      <w:spacing w:val="-14"/>
      <w:sz w:val="40"/>
      <w:szCs w:val="50"/>
    </w:rPr>
  </w:style>
  <w:style w:type="paragraph" w:styleId="Heading2">
    <w:name w:val="heading 2"/>
    <w:basedOn w:val="Normal"/>
    <w:next w:val="Normal"/>
    <w:link w:val="Heading2Char"/>
    <w:autoRedefine/>
    <w:uiPriority w:val="9"/>
    <w:unhideWhenUsed/>
    <w:qFormat/>
    <w:rsid w:val="009A4C20"/>
    <w:pPr>
      <w:keepNext/>
      <w:keepLines/>
      <w:spacing w:before="160" w:after="80"/>
      <w:outlineLvl w:val="1"/>
    </w:pPr>
    <w:rPr>
      <w:rFonts w:ascii="Haffer Medium" w:eastAsiaTheme="majorEastAsia" w:hAnsi="Haffer Medium" w:cs="Angsana New (Headings CS)"/>
      <w:color w:val="B04000"/>
      <w:spacing w:val="-6"/>
      <w:sz w:val="32"/>
      <w:szCs w:val="40"/>
    </w:rPr>
  </w:style>
  <w:style w:type="paragraph" w:styleId="Heading3">
    <w:name w:val="heading 3"/>
    <w:basedOn w:val="Heading2"/>
    <w:next w:val="Normal"/>
    <w:link w:val="Heading3Char"/>
    <w:autoRedefine/>
    <w:uiPriority w:val="9"/>
    <w:semiHidden/>
    <w:unhideWhenUsed/>
    <w:qFormat/>
    <w:rsid w:val="009A4C20"/>
    <w:pPr>
      <w:outlineLvl w:val="2"/>
    </w:pPr>
    <w:rPr>
      <w:rFonts w:ascii="Haffer" w:hAnsi="Haffer"/>
      <w:szCs w:val="35"/>
      <w:lang w:val="en-US" w:eastAsia="en-US" w:bidi="ar-SA"/>
    </w:rPr>
  </w:style>
  <w:style w:type="paragraph" w:styleId="Heading4">
    <w:name w:val="heading 4"/>
    <w:next w:val="Normal"/>
    <w:link w:val="Heading4Char"/>
    <w:autoRedefine/>
    <w:uiPriority w:val="9"/>
    <w:semiHidden/>
    <w:unhideWhenUsed/>
    <w:qFormat/>
    <w:rsid w:val="009A4C20"/>
    <w:pPr>
      <w:keepNext/>
      <w:keepLines/>
      <w:spacing w:before="80" w:after="40"/>
      <w:outlineLvl w:val="3"/>
    </w:pPr>
    <w:rPr>
      <w:rFonts w:ascii="P22 Mackinac Medium" w:eastAsiaTheme="majorEastAsia" w:hAnsi="P22 Mackinac Medium" w:cs="Angsana New (Headings CS)"/>
      <w:iCs/>
      <w:color w:val="B04000"/>
      <w:spacing w:val="-6"/>
      <w:szCs w:val="35"/>
    </w:rPr>
  </w:style>
  <w:style w:type="paragraph" w:styleId="Heading5">
    <w:name w:val="heading 5"/>
    <w:basedOn w:val="Normal"/>
    <w:next w:val="Normal"/>
    <w:link w:val="Heading5Char"/>
    <w:uiPriority w:val="9"/>
    <w:semiHidden/>
    <w:unhideWhenUsed/>
    <w:qFormat/>
    <w:rsid w:val="00667F38"/>
    <w:pPr>
      <w:keepNext/>
      <w:keepLines/>
      <w:spacing w:before="80" w:after="40"/>
      <w:outlineLvl w:val="4"/>
    </w:pPr>
    <w:rPr>
      <w:rFonts w:asciiTheme="minorHAnsi" w:eastAsiaTheme="majorEastAsia" w:hAnsiTheme="minorHAnsi" w:cs="Angsana New"/>
      <w:color w:val="0F4761" w:themeColor="accent1" w:themeShade="BF"/>
    </w:rPr>
  </w:style>
  <w:style w:type="paragraph" w:styleId="Heading6">
    <w:name w:val="heading 6"/>
    <w:basedOn w:val="Normal"/>
    <w:next w:val="Normal"/>
    <w:link w:val="Heading6Char"/>
    <w:uiPriority w:val="9"/>
    <w:semiHidden/>
    <w:unhideWhenUsed/>
    <w:qFormat/>
    <w:rsid w:val="00667F38"/>
    <w:pPr>
      <w:keepNext/>
      <w:keepLines/>
      <w:spacing w:before="40" w:after="0"/>
      <w:outlineLvl w:val="5"/>
    </w:pPr>
    <w:rPr>
      <w:rFonts w:asciiTheme="minorHAnsi" w:eastAsiaTheme="majorEastAsia" w:hAnsiTheme="minorHAnsi" w:cs="Angsana New"/>
      <w:i/>
      <w:iCs/>
      <w:color w:val="595959" w:themeColor="text1" w:themeTint="A6"/>
    </w:rPr>
  </w:style>
  <w:style w:type="paragraph" w:styleId="Heading7">
    <w:name w:val="heading 7"/>
    <w:basedOn w:val="Normal"/>
    <w:next w:val="Normal"/>
    <w:link w:val="Heading7Char"/>
    <w:uiPriority w:val="9"/>
    <w:semiHidden/>
    <w:unhideWhenUsed/>
    <w:qFormat/>
    <w:rsid w:val="00667F38"/>
    <w:pPr>
      <w:keepNext/>
      <w:keepLines/>
      <w:spacing w:before="40" w:after="0"/>
      <w:outlineLvl w:val="6"/>
    </w:pPr>
    <w:rPr>
      <w:rFonts w:asciiTheme="minorHAnsi" w:eastAsiaTheme="majorEastAsia" w:hAnsiTheme="minorHAnsi" w:cs="Angsana New"/>
      <w:color w:val="595959" w:themeColor="text1" w:themeTint="A6"/>
    </w:rPr>
  </w:style>
  <w:style w:type="paragraph" w:styleId="Heading8">
    <w:name w:val="heading 8"/>
    <w:basedOn w:val="Normal"/>
    <w:next w:val="Normal"/>
    <w:link w:val="Heading8Char"/>
    <w:uiPriority w:val="9"/>
    <w:semiHidden/>
    <w:unhideWhenUsed/>
    <w:qFormat/>
    <w:rsid w:val="00667F38"/>
    <w:pPr>
      <w:keepNext/>
      <w:keepLines/>
      <w:spacing w:after="0"/>
      <w:outlineLvl w:val="7"/>
    </w:pPr>
    <w:rPr>
      <w:rFonts w:asciiTheme="minorHAnsi" w:eastAsiaTheme="majorEastAsia" w:hAnsiTheme="minorHAnsi" w:cs="Angsana New"/>
      <w:i/>
      <w:iCs/>
      <w:color w:val="272727" w:themeColor="text1" w:themeTint="D8"/>
    </w:rPr>
  </w:style>
  <w:style w:type="paragraph" w:styleId="Heading9">
    <w:name w:val="heading 9"/>
    <w:basedOn w:val="Normal"/>
    <w:next w:val="Normal"/>
    <w:link w:val="Heading9Char"/>
    <w:uiPriority w:val="9"/>
    <w:semiHidden/>
    <w:unhideWhenUsed/>
    <w:qFormat/>
    <w:rsid w:val="00667F38"/>
    <w:pPr>
      <w:keepNext/>
      <w:keepLines/>
      <w:spacing w:after="0"/>
      <w:outlineLvl w:val="8"/>
    </w:pPr>
    <w:rPr>
      <w:rFonts w:asciiTheme="minorHAnsi" w:eastAsiaTheme="majorEastAsia" w:hAnsiTheme="minorHAnsi" w:cs="Angsana New"/>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A4C20"/>
    <w:rPr>
      <w:rFonts w:ascii="P22 Mackinac Medium" w:eastAsiaTheme="majorEastAsia" w:hAnsi="P22 Mackinac Medium" w:cs="Angsana New (Headings CS)"/>
      <w:color w:val="B04000"/>
      <w:spacing w:val="-14"/>
      <w:sz w:val="40"/>
      <w:szCs w:val="50"/>
    </w:rPr>
  </w:style>
  <w:style w:type="character" w:customStyle="1" w:styleId="Heading3Char">
    <w:name w:val="Heading 3 Char"/>
    <w:basedOn w:val="DefaultParagraphFont"/>
    <w:link w:val="Heading3"/>
    <w:uiPriority w:val="9"/>
    <w:semiHidden/>
    <w:rsid w:val="009A4C20"/>
    <w:rPr>
      <w:rFonts w:ascii="Haffer" w:eastAsiaTheme="majorEastAsia" w:hAnsi="Haffer" w:cs="Angsana New (Headings CS)"/>
      <w:color w:val="B04000"/>
      <w:spacing w:val="-6"/>
      <w:sz w:val="32"/>
      <w:szCs w:val="35"/>
    </w:rPr>
  </w:style>
  <w:style w:type="character" w:customStyle="1" w:styleId="Heading2Char">
    <w:name w:val="Heading 2 Char"/>
    <w:basedOn w:val="DefaultParagraphFont"/>
    <w:link w:val="Heading2"/>
    <w:uiPriority w:val="9"/>
    <w:rsid w:val="009A4C20"/>
    <w:rPr>
      <w:rFonts w:ascii="Haffer Medium" w:eastAsiaTheme="majorEastAsia" w:hAnsi="Haffer Medium" w:cs="Angsana New (Headings CS)"/>
      <w:color w:val="B04000"/>
      <w:spacing w:val="-6"/>
      <w:sz w:val="32"/>
      <w:szCs w:val="40"/>
    </w:rPr>
  </w:style>
  <w:style w:type="paragraph" w:styleId="ListParagraph">
    <w:name w:val="List Paragraph"/>
    <w:basedOn w:val="Normal"/>
    <w:autoRedefine/>
    <w:uiPriority w:val="34"/>
    <w:qFormat/>
    <w:rsid w:val="009A4C20"/>
    <w:pPr>
      <w:ind w:left="720"/>
      <w:contextualSpacing/>
    </w:pPr>
  </w:style>
  <w:style w:type="character" w:customStyle="1" w:styleId="Heading4Char">
    <w:name w:val="Heading 4 Char"/>
    <w:basedOn w:val="DefaultParagraphFont"/>
    <w:link w:val="Heading4"/>
    <w:uiPriority w:val="9"/>
    <w:semiHidden/>
    <w:rsid w:val="009A4C20"/>
    <w:rPr>
      <w:rFonts w:ascii="P22 Mackinac Medium" w:eastAsiaTheme="majorEastAsia" w:hAnsi="P22 Mackinac Medium" w:cs="Angsana New (Headings CS)"/>
      <w:iCs/>
      <w:color w:val="B04000"/>
      <w:spacing w:val="-6"/>
      <w:szCs w:val="35"/>
    </w:rPr>
  </w:style>
  <w:style w:type="paragraph" w:styleId="Title">
    <w:name w:val="Title"/>
    <w:basedOn w:val="Heading1"/>
    <w:next w:val="Normal"/>
    <w:link w:val="TitleChar"/>
    <w:autoRedefine/>
    <w:uiPriority w:val="10"/>
    <w:qFormat/>
    <w:rsid w:val="002A21E1"/>
    <w:pPr>
      <w:spacing w:after="120" w:line="240" w:lineRule="auto"/>
      <w:contextualSpacing/>
    </w:pPr>
    <w:rPr>
      <w:spacing w:val="-10"/>
      <w:kern w:val="28"/>
      <w:sz w:val="56"/>
      <w:szCs w:val="71"/>
      <w:lang w:val="en-US" w:eastAsia="en-US" w:bidi="ar-SA"/>
    </w:rPr>
  </w:style>
  <w:style w:type="character" w:customStyle="1" w:styleId="TitleChar">
    <w:name w:val="Title Char"/>
    <w:basedOn w:val="DefaultParagraphFont"/>
    <w:link w:val="Title"/>
    <w:uiPriority w:val="10"/>
    <w:rsid w:val="002A21E1"/>
    <w:rPr>
      <w:rFonts w:ascii="P22 Mackinac Medium" w:eastAsiaTheme="majorEastAsia" w:hAnsi="P22 Mackinac Medium" w:cs="Angsana New (Headings CS)"/>
      <w:color w:val="B04000"/>
      <w:spacing w:val="-10"/>
      <w:kern w:val="28"/>
      <w:sz w:val="56"/>
      <w:szCs w:val="71"/>
    </w:rPr>
  </w:style>
  <w:style w:type="character" w:styleId="IntenseEmphasis">
    <w:name w:val="Intense Emphasis"/>
    <w:basedOn w:val="DefaultParagraphFont"/>
    <w:uiPriority w:val="21"/>
    <w:qFormat/>
    <w:rsid w:val="002A21E1"/>
    <w:rPr>
      <w:rFonts w:ascii="Haffer" w:hAnsi="Haffer"/>
      <w:b w:val="0"/>
      <w:i/>
      <w:iCs/>
      <w:color w:val="B04000"/>
    </w:rPr>
  </w:style>
  <w:style w:type="character" w:customStyle="1" w:styleId="Heading5Char">
    <w:name w:val="Heading 5 Char"/>
    <w:basedOn w:val="DefaultParagraphFont"/>
    <w:link w:val="Heading5"/>
    <w:uiPriority w:val="9"/>
    <w:semiHidden/>
    <w:rsid w:val="00667F38"/>
    <w:rPr>
      <w:rFonts w:eastAsiaTheme="majorEastAsia" w:cs="Angsana New"/>
      <w:color w:val="0F4761" w:themeColor="accent1" w:themeShade="BF"/>
      <w:sz w:val="22"/>
      <w:szCs w:val="30"/>
      <w:lang w:val="en-AU" w:eastAsia="zh-CN" w:bidi="th-TH"/>
    </w:rPr>
  </w:style>
  <w:style w:type="character" w:customStyle="1" w:styleId="Heading6Char">
    <w:name w:val="Heading 6 Char"/>
    <w:basedOn w:val="DefaultParagraphFont"/>
    <w:link w:val="Heading6"/>
    <w:uiPriority w:val="9"/>
    <w:semiHidden/>
    <w:rsid w:val="00667F38"/>
    <w:rPr>
      <w:rFonts w:eastAsiaTheme="majorEastAsia" w:cs="Angsana New"/>
      <w:i/>
      <w:iCs/>
      <w:color w:val="595959" w:themeColor="text1" w:themeTint="A6"/>
      <w:sz w:val="22"/>
      <w:szCs w:val="30"/>
      <w:lang w:val="en-AU" w:eastAsia="zh-CN" w:bidi="th-TH"/>
    </w:rPr>
  </w:style>
  <w:style w:type="character" w:customStyle="1" w:styleId="Heading7Char">
    <w:name w:val="Heading 7 Char"/>
    <w:basedOn w:val="DefaultParagraphFont"/>
    <w:link w:val="Heading7"/>
    <w:uiPriority w:val="9"/>
    <w:semiHidden/>
    <w:rsid w:val="00667F38"/>
    <w:rPr>
      <w:rFonts w:eastAsiaTheme="majorEastAsia" w:cs="Angsana New"/>
      <w:color w:val="595959" w:themeColor="text1" w:themeTint="A6"/>
      <w:sz w:val="22"/>
      <w:szCs w:val="30"/>
      <w:lang w:val="en-AU" w:eastAsia="zh-CN" w:bidi="th-TH"/>
    </w:rPr>
  </w:style>
  <w:style w:type="character" w:customStyle="1" w:styleId="Heading8Char">
    <w:name w:val="Heading 8 Char"/>
    <w:basedOn w:val="DefaultParagraphFont"/>
    <w:link w:val="Heading8"/>
    <w:uiPriority w:val="9"/>
    <w:semiHidden/>
    <w:rsid w:val="00667F38"/>
    <w:rPr>
      <w:rFonts w:eastAsiaTheme="majorEastAsia" w:cs="Angsana New"/>
      <w:i/>
      <w:iCs/>
      <w:color w:val="272727" w:themeColor="text1" w:themeTint="D8"/>
      <w:sz w:val="22"/>
      <w:szCs w:val="30"/>
      <w:lang w:val="en-AU" w:eastAsia="zh-CN" w:bidi="th-TH"/>
    </w:rPr>
  </w:style>
  <w:style w:type="character" w:customStyle="1" w:styleId="Heading9Char">
    <w:name w:val="Heading 9 Char"/>
    <w:basedOn w:val="DefaultParagraphFont"/>
    <w:link w:val="Heading9"/>
    <w:uiPriority w:val="9"/>
    <w:semiHidden/>
    <w:rsid w:val="00667F38"/>
    <w:rPr>
      <w:rFonts w:eastAsiaTheme="majorEastAsia" w:cs="Angsana New"/>
      <w:color w:val="272727" w:themeColor="text1" w:themeTint="D8"/>
      <w:sz w:val="22"/>
      <w:szCs w:val="30"/>
      <w:lang w:val="en-AU" w:eastAsia="zh-CN" w:bidi="th-TH"/>
    </w:rPr>
  </w:style>
  <w:style w:type="paragraph" w:styleId="Subtitle">
    <w:name w:val="Subtitle"/>
    <w:basedOn w:val="Normal"/>
    <w:next w:val="Normal"/>
    <w:link w:val="SubtitleChar"/>
    <w:uiPriority w:val="11"/>
    <w:qFormat/>
    <w:rsid w:val="00667F38"/>
    <w:pPr>
      <w:numPr>
        <w:ilvl w:val="1"/>
      </w:numPr>
    </w:pPr>
    <w:rPr>
      <w:rFonts w:asciiTheme="minorHAnsi" w:eastAsiaTheme="majorEastAsia" w:hAnsiTheme="minorHAnsi" w:cs="Angsana New"/>
      <w:color w:val="595959" w:themeColor="text1" w:themeTint="A6"/>
      <w:spacing w:val="15"/>
      <w:sz w:val="28"/>
      <w:szCs w:val="35"/>
    </w:rPr>
  </w:style>
  <w:style w:type="character" w:customStyle="1" w:styleId="SubtitleChar">
    <w:name w:val="Subtitle Char"/>
    <w:basedOn w:val="DefaultParagraphFont"/>
    <w:link w:val="Subtitle"/>
    <w:uiPriority w:val="11"/>
    <w:rsid w:val="00667F38"/>
    <w:rPr>
      <w:rFonts w:eastAsiaTheme="majorEastAsia" w:cs="Angsana New"/>
      <w:color w:val="595959" w:themeColor="text1" w:themeTint="A6"/>
      <w:spacing w:val="15"/>
      <w:sz w:val="28"/>
      <w:szCs w:val="35"/>
      <w:lang w:val="en-AU" w:eastAsia="zh-CN" w:bidi="th-TH"/>
    </w:rPr>
  </w:style>
  <w:style w:type="paragraph" w:styleId="Quote">
    <w:name w:val="Quote"/>
    <w:basedOn w:val="Normal"/>
    <w:next w:val="Normal"/>
    <w:link w:val="QuoteChar"/>
    <w:uiPriority w:val="29"/>
    <w:qFormat/>
    <w:rsid w:val="00667F38"/>
    <w:pPr>
      <w:spacing w:before="160"/>
      <w:jc w:val="center"/>
    </w:pPr>
    <w:rPr>
      <w:rFonts w:cs="Angsana New"/>
      <w:i/>
      <w:iCs/>
      <w:color w:val="404040" w:themeColor="text1" w:themeTint="BF"/>
    </w:rPr>
  </w:style>
  <w:style w:type="character" w:customStyle="1" w:styleId="QuoteChar">
    <w:name w:val="Quote Char"/>
    <w:basedOn w:val="DefaultParagraphFont"/>
    <w:link w:val="Quote"/>
    <w:uiPriority w:val="29"/>
    <w:rsid w:val="00667F38"/>
    <w:rPr>
      <w:rFonts w:ascii="Haffer" w:eastAsiaTheme="minorEastAsia" w:hAnsi="Haffer" w:cs="Angsana New"/>
      <w:i/>
      <w:iCs/>
      <w:color w:val="404040" w:themeColor="text1" w:themeTint="BF"/>
      <w:sz w:val="22"/>
      <w:szCs w:val="30"/>
      <w:lang w:val="en-AU" w:eastAsia="zh-CN" w:bidi="th-TH"/>
    </w:rPr>
  </w:style>
  <w:style w:type="paragraph" w:styleId="IntenseQuote">
    <w:name w:val="Intense Quote"/>
    <w:basedOn w:val="Normal"/>
    <w:next w:val="Normal"/>
    <w:link w:val="IntenseQuoteChar"/>
    <w:uiPriority w:val="30"/>
    <w:qFormat/>
    <w:rsid w:val="00667F38"/>
    <w:pPr>
      <w:pBdr>
        <w:top w:val="single" w:sz="4" w:space="10" w:color="0F4761" w:themeColor="accent1" w:themeShade="BF"/>
        <w:bottom w:val="single" w:sz="4" w:space="10" w:color="0F4761" w:themeColor="accent1" w:themeShade="BF"/>
      </w:pBdr>
      <w:spacing w:before="360" w:after="360"/>
      <w:ind w:left="864" w:right="864"/>
      <w:jc w:val="center"/>
    </w:pPr>
    <w:rPr>
      <w:rFonts w:cs="Angsana New"/>
      <w:i/>
      <w:iCs/>
      <w:color w:val="0F4761" w:themeColor="accent1" w:themeShade="BF"/>
    </w:rPr>
  </w:style>
  <w:style w:type="character" w:customStyle="1" w:styleId="IntenseQuoteChar">
    <w:name w:val="Intense Quote Char"/>
    <w:basedOn w:val="DefaultParagraphFont"/>
    <w:link w:val="IntenseQuote"/>
    <w:uiPriority w:val="30"/>
    <w:rsid w:val="00667F38"/>
    <w:rPr>
      <w:rFonts w:ascii="Haffer" w:eastAsiaTheme="minorEastAsia" w:hAnsi="Haffer" w:cs="Angsana New"/>
      <w:i/>
      <w:iCs/>
      <w:color w:val="0F4761" w:themeColor="accent1" w:themeShade="BF"/>
      <w:sz w:val="22"/>
      <w:szCs w:val="30"/>
      <w:lang w:val="en-AU" w:eastAsia="zh-CN" w:bidi="th-TH"/>
    </w:rPr>
  </w:style>
  <w:style w:type="character" w:styleId="IntenseReference">
    <w:name w:val="Intense Reference"/>
    <w:basedOn w:val="DefaultParagraphFont"/>
    <w:uiPriority w:val="32"/>
    <w:qFormat/>
    <w:rsid w:val="00667F38"/>
    <w:rPr>
      <w:b/>
      <w:bCs/>
      <w:smallCaps/>
      <w:color w:val="0F4761" w:themeColor="accent1" w:themeShade="BF"/>
      <w:spacing w:val="5"/>
    </w:rPr>
  </w:style>
  <w:style w:type="paragraph" w:styleId="Header">
    <w:name w:val="header"/>
    <w:basedOn w:val="Normal"/>
    <w:link w:val="HeaderChar"/>
    <w:uiPriority w:val="99"/>
    <w:unhideWhenUsed/>
    <w:rsid w:val="00667F38"/>
    <w:pPr>
      <w:tabs>
        <w:tab w:val="center" w:pos="4680"/>
        <w:tab w:val="right" w:pos="9360"/>
      </w:tabs>
      <w:spacing w:after="0" w:line="240" w:lineRule="auto"/>
    </w:pPr>
    <w:rPr>
      <w:rFonts w:cs="Angsana New"/>
    </w:rPr>
  </w:style>
  <w:style w:type="character" w:customStyle="1" w:styleId="HeaderChar">
    <w:name w:val="Header Char"/>
    <w:basedOn w:val="DefaultParagraphFont"/>
    <w:link w:val="Header"/>
    <w:uiPriority w:val="99"/>
    <w:rsid w:val="00667F38"/>
    <w:rPr>
      <w:rFonts w:ascii="Haffer" w:eastAsiaTheme="minorEastAsia" w:hAnsi="Haffer" w:cs="Angsana New"/>
      <w:sz w:val="22"/>
      <w:szCs w:val="30"/>
      <w:lang w:val="en-AU" w:eastAsia="zh-CN" w:bidi="th-TH"/>
    </w:rPr>
  </w:style>
  <w:style w:type="paragraph" w:styleId="Footer">
    <w:name w:val="footer"/>
    <w:basedOn w:val="Normal"/>
    <w:link w:val="FooterChar"/>
    <w:uiPriority w:val="99"/>
    <w:unhideWhenUsed/>
    <w:rsid w:val="00667F38"/>
    <w:pPr>
      <w:tabs>
        <w:tab w:val="center" w:pos="4680"/>
        <w:tab w:val="right" w:pos="9360"/>
      </w:tabs>
      <w:spacing w:after="0" w:line="240" w:lineRule="auto"/>
    </w:pPr>
    <w:rPr>
      <w:rFonts w:cs="Angsana New"/>
    </w:rPr>
  </w:style>
  <w:style w:type="character" w:customStyle="1" w:styleId="FooterChar">
    <w:name w:val="Footer Char"/>
    <w:basedOn w:val="DefaultParagraphFont"/>
    <w:link w:val="Footer"/>
    <w:uiPriority w:val="99"/>
    <w:rsid w:val="00667F38"/>
    <w:rPr>
      <w:rFonts w:ascii="Haffer" w:eastAsiaTheme="minorEastAsia" w:hAnsi="Haffer" w:cs="Angsana New"/>
      <w:sz w:val="22"/>
      <w:szCs w:val="30"/>
      <w:lang w:val="en-AU" w:eastAsia="zh-CN" w:bidi="th-TH"/>
    </w:rPr>
  </w:style>
  <w:style w:type="character" w:styleId="Hyperlink">
    <w:name w:val="Hyperlink"/>
    <w:basedOn w:val="DefaultParagraphFont"/>
    <w:uiPriority w:val="99"/>
    <w:unhideWhenUsed/>
    <w:rsid w:val="00B730E0"/>
    <w:rPr>
      <w:color w:val="467886" w:themeColor="hyperlink"/>
      <w:u w:val="single"/>
    </w:rPr>
  </w:style>
  <w:style w:type="character" w:styleId="CommentReference">
    <w:name w:val="annotation reference"/>
    <w:basedOn w:val="DefaultParagraphFont"/>
    <w:uiPriority w:val="99"/>
    <w:semiHidden/>
    <w:unhideWhenUsed/>
    <w:rsid w:val="00DE770E"/>
    <w:rPr>
      <w:sz w:val="16"/>
      <w:szCs w:val="16"/>
    </w:rPr>
  </w:style>
  <w:style w:type="paragraph" w:styleId="CommentText">
    <w:name w:val="annotation text"/>
    <w:basedOn w:val="Normal"/>
    <w:link w:val="CommentTextChar"/>
    <w:uiPriority w:val="99"/>
    <w:unhideWhenUsed/>
    <w:rsid w:val="00DE770E"/>
    <w:pPr>
      <w:spacing w:after="0" w:line="240" w:lineRule="auto"/>
    </w:pPr>
    <w:rPr>
      <w:rFonts w:ascii="Arial" w:eastAsia="Arial" w:hAnsi="Arial" w:cs="Arial"/>
      <w:kern w:val="0"/>
      <w:sz w:val="20"/>
      <w:szCs w:val="20"/>
      <w:lang w:val="en" w:eastAsia="en-GB" w:bidi="ar-SA"/>
      <w14:ligatures w14:val="none"/>
    </w:rPr>
  </w:style>
  <w:style w:type="character" w:customStyle="1" w:styleId="CommentTextChar">
    <w:name w:val="Comment Text Char"/>
    <w:basedOn w:val="DefaultParagraphFont"/>
    <w:link w:val="CommentText"/>
    <w:uiPriority w:val="99"/>
    <w:rsid w:val="00DE770E"/>
    <w:rPr>
      <w:rFonts w:ascii="Arial" w:eastAsia="Arial" w:hAnsi="Arial" w:cs="Arial"/>
      <w:kern w:val="0"/>
      <w:sz w:val="20"/>
      <w:szCs w:val="20"/>
      <w:lang w:val="en" w:eastAsia="en-GB"/>
      <w14:ligatures w14:val="none"/>
    </w:rPr>
  </w:style>
  <w:style w:type="character" w:styleId="UnresolvedMention">
    <w:name w:val="Unresolved Mention"/>
    <w:basedOn w:val="DefaultParagraphFont"/>
    <w:uiPriority w:val="99"/>
    <w:semiHidden/>
    <w:unhideWhenUsed/>
    <w:rsid w:val="00C10CA8"/>
    <w:rPr>
      <w:color w:val="605E5C"/>
      <w:shd w:val="clear" w:color="auto" w:fill="E1DFDD"/>
    </w:rPr>
  </w:style>
  <w:style w:type="character" w:styleId="FollowedHyperlink">
    <w:name w:val="FollowedHyperlink"/>
    <w:basedOn w:val="DefaultParagraphFont"/>
    <w:uiPriority w:val="99"/>
    <w:semiHidden/>
    <w:unhideWhenUsed/>
    <w:rsid w:val="00AC1FC5"/>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torybank.discoveraboriginalexperiences.com/wajaana-yaam/" TargetMode="External"/><Relationship Id="rId18" Type="http://schemas.openxmlformats.org/officeDocument/2006/relationships/hyperlink" Target="https://storybank.discoveraboriginalexperiences.com/globally-sought-after-travel-experiences/" TargetMode="External"/><Relationship Id="rId26" Type="http://schemas.openxmlformats.org/officeDocument/2006/relationships/hyperlink" Target="https://storybank.discoveraboriginalexperiences.com/guide-to-kangaroo/" TargetMode="External"/><Relationship Id="rId39" Type="http://schemas.openxmlformats.org/officeDocument/2006/relationships/hyperlink" Target="https://assethub.australia.com/" TargetMode="External"/><Relationship Id="rId21" Type="http://schemas.openxmlformats.org/officeDocument/2006/relationships/hyperlink" Target="https://storybank.discoveraboriginalexperiences.com/fun-aboriginal-travel-experiences/" TargetMode="External"/><Relationship Id="rId34" Type="http://schemas.openxmlformats.org/officeDocument/2006/relationships/hyperlink" Target="https://storybank.discoveraboriginalexperiences.com/what-is-bush-food/" TargetMode="External"/><Relationship Id="rId42" Type="http://schemas.openxmlformats.org/officeDocument/2006/relationships/hyperlink" Target="https://emag.connecttocountrymagazine.com.au/issue-10/see-more-issues" TargetMode="Externa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s://storybank.discoveraboriginalexperiences.com/australian-museum/" TargetMode="External"/><Relationship Id="rId29" Type="http://schemas.openxmlformats.org/officeDocument/2006/relationships/hyperlink" Target="https://storybank.discoveraboriginalexperiences.com/guide-to-boomerang/"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storybank.discoveraboriginalexperiences.com/pamagirri-aboriginal/" TargetMode="External"/><Relationship Id="rId24" Type="http://schemas.openxmlformats.org/officeDocument/2006/relationships/hyperlink" Target="https://storybank.discoveraboriginalexperiences.com/add-indigenous-flavour-to-holiday/" TargetMode="External"/><Relationship Id="rId32" Type="http://schemas.openxmlformats.org/officeDocument/2006/relationships/hyperlink" Target="https://storybank.discoveraboriginalexperiences.com/guide-to-emu/" TargetMode="External"/><Relationship Id="rId37" Type="http://schemas.openxmlformats.org/officeDocument/2006/relationships/hyperlink" Target="https://storybank.discoveraboriginalexperiences.com/clark-webb-juan-walker/" TargetMode="External"/><Relationship Id="rId40" Type="http://schemas.openxmlformats.org/officeDocument/2006/relationships/hyperlink" Target="https://www.discoveraboriginalexperiences.com/home-page" TargetMode="External"/><Relationship Id="rId45"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https://storybank.discoveraboriginalexperiences.com/voyages-tourism-ayers-rock/" TargetMode="External"/><Relationship Id="rId23" Type="http://schemas.openxmlformats.org/officeDocument/2006/relationships/hyperlink" Target="https://storybank.discoveraboriginalexperiences.com/seeing-underwater-through-aboriginal-eyes/" TargetMode="External"/><Relationship Id="rId28" Type="http://schemas.openxmlformats.org/officeDocument/2006/relationships/hyperlink" Target="https://storybank.discoveraboriginalexperiences.com/guide-to-witchetty-grub/" TargetMode="External"/><Relationship Id="rId36" Type="http://schemas.openxmlformats.org/officeDocument/2006/relationships/hyperlink" Target="https://storybank.discoveraboriginalexperiences.com/joey-nganjmirra-jayden-weetra/" TargetMode="External"/><Relationship Id="rId10" Type="http://schemas.openxmlformats.org/officeDocument/2006/relationships/hyperlink" Target="https://storybank.discoveraboriginalexperiences.com/sand-dune-adventures/" TargetMode="External"/><Relationship Id="rId19" Type="http://schemas.openxmlformats.org/officeDocument/2006/relationships/hyperlink" Target="https://storybank.discoveraboriginalexperiences.com/aboriginal-astronomy/" TargetMode="External"/><Relationship Id="rId31" Type="http://schemas.openxmlformats.org/officeDocument/2006/relationships/hyperlink" Target="https://storybank.discoveraboriginalexperiences.com/guide-to-didgeridoo/" TargetMode="External"/><Relationship Id="rId44"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storybank.discoveraboriginalexperiences.com/walkabout-cultural/" TargetMode="External"/><Relationship Id="rId22" Type="http://schemas.openxmlformats.org/officeDocument/2006/relationships/hyperlink" Target="https://storybank.discoveraboriginalexperiences.com/playful-side-of-aboriginal-cultures/" TargetMode="External"/><Relationship Id="rId27" Type="http://schemas.openxmlformats.org/officeDocument/2006/relationships/hyperlink" Target="https://storybank.discoveraboriginalexperiences.com/guide-to-saltwater-crocodile/" TargetMode="External"/><Relationship Id="rId30" Type="http://schemas.openxmlformats.org/officeDocument/2006/relationships/hyperlink" Target="https://storybank.discoveraboriginalexperiences.com/guide-to-cassowary/" TargetMode="External"/><Relationship Id="rId35" Type="http://schemas.openxmlformats.org/officeDocument/2006/relationships/hyperlink" Target="https://storybank.discoveraboriginalexperiences.com/andrew-smith-kevin-baxter-pilakui/" TargetMode="External"/><Relationship Id="rId43" Type="http://schemas.openxmlformats.org/officeDocument/2006/relationships/header" Target="header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https://storybank.discoveraboriginalexperiences.com/dreamtime-dive/" TargetMode="External"/><Relationship Id="rId17" Type="http://schemas.openxmlformats.org/officeDocument/2006/relationships/hyperlink" Target="https://storybank.discoveraboriginalexperiences.com/aboriginal-experiences-perfect-for-kids/" TargetMode="External"/><Relationship Id="rId25" Type="http://schemas.openxmlformats.org/officeDocument/2006/relationships/hyperlink" Target="https://storybank.discoveraboriginalexperiences.com/going-on-safari/" TargetMode="External"/><Relationship Id="rId33" Type="http://schemas.openxmlformats.org/officeDocument/2006/relationships/hyperlink" Target="https://storybank.discoveraboriginalexperiences.com/what-is-a-sacred-site/" TargetMode="External"/><Relationship Id="rId38" Type="http://schemas.openxmlformats.org/officeDocument/2006/relationships/hyperlink" Target="https://www.dropbox.com/scl/fo/ixvvmnu1k7nhsizbld8s3/ALtuzQKX_DC2cCToRiIxdtY?rlkey=sxlhqpmnfq0ndiinrl29k8w80&amp;st=gtdzz5is&amp;dl=0" TargetMode="External"/><Relationship Id="rId46" Type="http://schemas.openxmlformats.org/officeDocument/2006/relationships/theme" Target="theme/theme1.xml"/><Relationship Id="rId20" Type="http://schemas.openxmlformats.org/officeDocument/2006/relationships/hyperlink" Target="https://storybank.discoveraboriginalexperiences.com/exclusive-aboriginal-accommodation/" TargetMode="External"/><Relationship Id="rId41" Type="http://schemas.openxmlformats.org/officeDocument/2006/relationships/hyperlink" Target="https://brochure.discoveraboriginalexperiences.com/"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BD259538AD4764588ED0DD34A6B285C" ma:contentTypeVersion="13" ma:contentTypeDescription="Create a new document." ma:contentTypeScope="" ma:versionID="4f938c70cea4d6ed81573f5df98c2556">
  <xsd:schema xmlns:xsd="http://www.w3.org/2001/XMLSchema" xmlns:xs="http://www.w3.org/2001/XMLSchema" xmlns:p="http://schemas.microsoft.com/office/2006/metadata/properties" xmlns:ns2="4edfa7a5-2b37-446d-9047-1309c1e314b7" targetNamespace="http://schemas.microsoft.com/office/2006/metadata/properties" ma:root="true" ma:fieldsID="75812ef35747c5abe625aec6263be7dd" ns2:_="">
    <xsd:import namespace="4edfa7a5-2b37-446d-9047-1309c1e314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dfa7a5-2b37-446d-9047-1309c1e314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bede894a-157a-4d9f-8cea-9a2bfdc7e6e2"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edfa7a5-2b37-446d-9047-1309c1e314b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E62CE14-BA55-4D05-8F05-7C2FBE2A79AF}">
  <ds:schemaRefs>
    <ds:schemaRef ds:uri="http://schemas.microsoft.com/sharepoint/v3/contenttype/forms"/>
  </ds:schemaRefs>
</ds:datastoreItem>
</file>

<file path=customXml/itemProps2.xml><?xml version="1.0" encoding="utf-8"?>
<ds:datastoreItem xmlns:ds="http://schemas.openxmlformats.org/officeDocument/2006/customXml" ds:itemID="{CEA6B2DA-EFE6-4A06-B429-673351BA98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dfa7a5-2b37-446d-9047-1309c1e314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ED4AE1F-A526-4521-A45D-5D052C49B140}">
  <ds:schemaRefs>
    <ds:schemaRef ds:uri="http://schemas.microsoft.com/office/2006/metadata/properties"/>
    <ds:schemaRef ds:uri="http://schemas.microsoft.com/office/infopath/2007/PartnerControls"/>
    <ds:schemaRef ds:uri="4edfa7a5-2b37-446d-9047-1309c1e314b7"/>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5</Pages>
  <Words>1681</Words>
  <Characters>9905</Characters>
  <Application>Microsoft Office Word</Application>
  <DocSecurity>0</DocSecurity>
  <Lines>220</Lines>
  <Paragraphs>128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Paris Fogarty</dc:creator>
  <cp:keywords/>
  <dc:description/>
  <cp:lastModifiedBy>Liz Knowles</cp:lastModifiedBy>
  <cp:revision>40</cp:revision>
  <dcterms:created xsi:type="dcterms:W3CDTF">2026-01-23T00:24:00Z</dcterms:created>
  <dcterms:modified xsi:type="dcterms:W3CDTF">2026-03-29T22:19:00Z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0x0101005BD259538AD4764588ED0DD34A6B285C</vt:lpwstr>
  </property>
  <property fmtid="{D5CDD505-2E9C-101B-9397-08002B2CF9AE}" pid="3" name="MediaServiceImageTags">
    <vt:lpwstr/>
  </property>
</Properties>
</file>